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2C17A" w14:textId="77777777" w:rsidR="00D35368" w:rsidRPr="00A40701" w:rsidRDefault="00D35368" w:rsidP="00D35368">
      <w:pPr>
        <w:ind w:left="-1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01">
        <w:rPr>
          <w:rFonts w:ascii="Times New Roman" w:hAnsi="Times New Roman" w:cs="Times New Roman"/>
          <w:b/>
          <w:sz w:val="24"/>
          <w:szCs w:val="24"/>
        </w:rPr>
        <w:t>Профилактические и противоэпидемические мероприятия по предупреждению возникновения инфекций, передающихся клещами.</w:t>
      </w:r>
    </w:p>
    <w:p w14:paraId="0C951DF8" w14:textId="77777777" w:rsidR="00490AEE" w:rsidRPr="00A40701" w:rsidRDefault="0037147D" w:rsidP="00490AEE">
      <w:pPr>
        <w:pStyle w:val="a4"/>
        <w:spacing w:before="0" w:beforeAutospacing="0" w:after="0" w:afterAutospacing="0"/>
        <w:jc w:val="both"/>
        <w:rPr>
          <w:rStyle w:val="a8"/>
          <w:b w:val="0"/>
          <w:bCs w:val="0"/>
          <w:color w:val="000000"/>
        </w:rPr>
      </w:pPr>
      <w:r>
        <w:rPr>
          <w:color w:val="000000"/>
        </w:rPr>
        <w:t xml:space="preserve">         </w:t>
      </w:r>
      <w:r w:rsidR="008422B5" w:rsidRPr="00A40701">
        <w:rPr>
          <w:color w:val="000000"/>
        </w:rPr>
        <w:t>В Управлении</w:t>
      </w:r>
      <w:r w:rsidR="00804F45" w:rsidRPr="00A40701">
        <w:rPr>
          <w:color w:val="000000"/>
        </w:rPr>
        <w:t xml:space="preserve"> Роспотребнадзора по Новгородской области </w:t>
      </w:r>
      <w:r w:rsidR="00490AEE" w:rsidRPr="00A40701">
        <w:rPr>
          <w:color w:val="000000"/>
        </w:rPr>
        <w:t xml:space="preserve">продолжается </w:t>
      </w:r>
      <w:r w:rsidR="00804F45" w:rsidRPr="00A40701">
        <w:rPr>
          <w:color w:val="000000"/>
        </w:rPr>
        <w:t>еженедельный мониторинг за инфекциями, передающи</w:t>
      </w:r>
      <w:r w:rsidR="00874359" w:rsidRPr="00A40701">
        <w:rPr>
          <w:color w:val="000000"/>
        </w:rPr>
        <w:t>ми</w:t>
      </w:r>
      <w:r w:rsidR="00804F45" w:rsidRPr="00A40701">
        <w:rPr>
          <w:color w:val="000000"/>
        </w:rPr>
        <w:t>ся с укусами клещей.</w:t>
      </w:r>
    </w:p>
    <w:p w14:paraId="4FAB72DB" w14:textId="77777777" w:rsidR="00804F45" w:rsidRPr="00A40701" w:rsidRDefault="00E1586C" w:rsidP="00490AE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 xml:space="preserve">         По состоянию на </w:t>
      </w:r>
      <w:r w:rsidR="001A0EBE">
        <w:rPr>
          <w:rFonts w:ascii="Times New Roman" w:hAnsi="Times New Roman" w:cs="Times New Roman"/>
          <w:sz w:val="24"/>
          <w:szCs w:val="24"/>
        </w:rPr>
        <w:t>10</w:t>
      </w:r>
      <w:r w:rsidR="00C065AD">
        <w:rPr>
          <w:rFonts w:ascii="Times New Roman" w:hAnsi="Times New Roman" w:cs="Times New Roman"/>
          <w:sz w:val="24"/>
          <w:szCs w:val="24"/>
        </w:rPr>
        <w:t>.07</w:t>
      </w:r>
      <w:r w:rsidR="00804F45" w:rsidRPr="00A40701">
        <w:rPr>
          <w:rFonts w:ascii="Times New Roman" w:hAnsi="Times New Roman" w:cs="Times New Roman"/>
          <w:sz w:val="24"/>
          <w:szCs w:val="24"/>
        </w:rPr>
        <w:t>.2024</w:t>
      </w:r>
      <w:r w:rsidR="00D35368" w:rsidRPr="00A4070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90AEE" w:rsidRPr="00A40701">
        <w:rPr>
          <w:rFonts w:ascii="Times New Roman" w:hAnsi="Times New Roman" w:cs="Times New Roman"/>
          <w:sz w:val="24"/>
          <w:szCs w:val="24"/>
        </w:rPr>
        <w:t xml:space="preserve">с нарастающим итогом </w:t>
      </w:r>
      <w:r w:rsidR="00D35368" w:rsidRPr="00A40701">
        <w:rPr>
          <w:rFonts w:ascii="Times New Roman" w:hAnsi="Times New Roman" w:cs="Times New Roman"/>
          <w:sz w:val="24"/>
          <w:szCs w:val="24"/>
        </w:rPr>
        <w:t xml:space="preserve">в медицинские </w:t>
      </w:r>
      <w:proofErr w:type="gramStart"/>
      <w:r w:rsidR="00D35368" w:rsidRPr="00A40701">
        <w:rPr>
          <w:rFonts w:ascii="Times New Roman" w:hAnsi="Times New Roman" w:cs="Times New Roman"/>
          <w:sz w:val="24"/>
          <w:szCs w:val="24"/>
        </w:rPr>
        <w:t>организации  по</w:t>
      </w:r>
      <w:proofErr w:type="gramEnd"/>
      <w:r w:rsidR="00D35368" w:rsidRPr="00A40701">
        <w:rPr>
          <w:rFonts w:ascii="Times New Roman" w:hAnsi="Times New Roman" w:cs="Times New Roman"/>
          <w:sz w:val="24"/>
          <w:szCs w:val="24"/>
        </w:rPr>
        <w:t xml:space="preserve"> поводу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="00944FB5" w:rsidRPr="00A40701">
        <w:rPr>
          <w:rFonts w:ascii="Times New Roman" w:hAnsi="Times New Roman" w:cs="Times New Roman"/>
          <w:sz w:val="24"/>
          <w:szCs w:val="24"/>
        </w:rPr>
        <w:t>п</w:t>
      </w:r>
      <w:r w:rsidRPr="00A40701">
        <w:rPr>
          <w:rFonts w:ascii="Times New Roman" w:hAnsi="Times New Roman" w:cs="Times New Roman"/>
          <w:sz w:val="24"/>
          <w:szCs w:val="24"/>
        </w:rPr>
        <w:t>рисасывания клещей обратил</w:t>
      </w:r>
      <w:r w:rsidR="00440D6F" w:rsidRPr="00A40701">
        <w:rPr>
          <w:rFonts w:ascii="Times New Roman" w:hAnsi="Times New Roman" w:cs="Times New Roman"/>
          <w:sz w:val="24"/>
          <w:szCs w:val="24"/>
        </w:rPr>
        <w:t>о</w:t>
      </w:r>
      <w:r w:rsidRPr="00A40701">
        <w:rPr>
          <w:rFonts w:ascii="Times New Roman" w:hAnsi="Times New Roman" w:cs="Times New Roman"/>
          <w:sz w:val="24"/>
          <w:szCs w:val="24"/>
        </w:rPr>
        <w:t>с</w:t>
      </w:r>
      <w:r w:rsidR="00440D6F" w:rsidRPr="00A40701">
        <w:rPr>
          <w:rFonts w:ascii="Times New Roman" w:hAnsi="Times New Roman" w:cs="Times New Roman"/>
          <w:sz w:val="24"/>
          <w:szCs w:val="24"/>
        </w:rPr>
        <w:t>ь</w:t>
      </w:r>
      <w:r w:rsidR="001A0EBE">
        <w:rPr>
          <w:rFonts w:ascii="Times New Roman" w:hAnsi="Times New Roman" w:cs="Times New Roman"/>
          <w:sz w:val="24"/>
          <w:szCs w:val="24"/>
        </w:rPr>
        <w:t xml:space="preserve"> 2076</w:t>
      </w:r>
      <w:r w:rsidR="004975FF" w:rsidRPr="00A4070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(показатель составил </w:t>
      </w:r>
      <w:r w:rsid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360,4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тыс.населения)</w:t>
      </w:r>
      <w:r w:rsidR="00490AEE" w:rsidRPr="00A40701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1A0EBE">
        <w:rPr>
          <w:rFonts w:ascii="Times New Roman" w:hAnsi="Times New Roman" w:cs="Times New Roman"/>
          <w:sz w:val="24"/>
          <w:szCs w:val="24"/>
        </w:rPr>
        <w:t>413</w:t>
      </w:r>
      <w:r w:rsidR="005843D0" w:rsidRPr="00A40701">
        <w:rPr>
          <w:rFonts w:ascii="Times New Roman" w:hAnsi="Times New Roman" w:cs="Times New Roman"/>
          <w:sz w:val="24"/>
          <w:szCs w:val="24"/>
        </w:rPr>
        <w:t xml:space="preserve"> </w:t>
      </w:r>
      <w:r w:rsidR="001A0EBE">
        <w:rPr>
          <w:rFonts w:ascii="Times New Roman" w:hAnsi="Times New Roman" w:cs="Times New Roman"/>
          <w:sz w:val="24"/>
          <w:szCs w:val="24"/>
        </w:rPr>
        <w:t>детей</w:t>
      </w:r>
      <w:r w:rsidR="0037147D">
        <w:rPr>
          <w:rFonts w:ascii="Times New Roman" w:hAnsi="Times New Roman" w:cs="Times New Roman"/>
          <w:sz w:val="24"/>
          <w:szCs w:val="24"/>
        </w:rPr>
        <w:t xml:space="preserve"> </w:t>
      </w:r>
      <w:r w:rsidR="00490AEE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(показатель</w:t>
      </w:r>
      <w:r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– </w:t>
      </w:r>
      <w:r w:rsid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361,6</w:t>
      </w:r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тыс.населения)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7F622B7F" w14:textId="77777777" w:rsidR="009D5848" w:rsidRPr="00A40701" w:rsidRDefault="0037147D" w:rsidP="0049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     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Экстренную профилактику противоклещевым иммуноглобулином получили </w:t>
      </w:r>
      <w:r w:rsidR="00440D6F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</w:t>
      </w:r>
      <w:r w:rsid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85</w:t>
      </w:r>
      <w:r w:rsidR="005843D0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пострадавших</w:t>
      </w:r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от укуса клещей, в том числе </w:t>
      </w:r>
      <w:r w:rsidR="00440D6F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</w:t>
      </w:r>
      <w:r w:rsid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64</w:t>
      </w:r>
      <w:r w:rsidR="00C065AD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ребенка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742BB593" w14:textId="77777777" w:rsidR="00E1586C" w:rsidRPr="00A40701" w:rsidRDefault="0037147D" w:rsidP="00440D6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a8"/>
          <w:b w:val="0"/>
        </w:rPr>
        <w:t xml:space="preserve">          </w:t>
      </w:r>
      <w:r w:rsidR="00804F45" w:rsidRPr="00A40701">
        <w:rPr>
          <w:rStyle w:val="a8"/>
          <w:b w:val="0"/>
        </w:rPr>
        <w:t>Проведены исследования</w:t>
      </w:r>
      <w:r w:rsidR="001A0EBE">
        <w:rPr>
          <w:rStyle w:val="a8"/>
          <w:b w:val="0"/>
        </w:rPr>
        <w:t xml:space="preserve"> 2015</w:t>
      </w:r>
      <w:r w:rsidR="00572CC0">
        <w:rPr>
          <w:rStyle w:val="a8"/>
          <w:b w:val="0"/>
        </w:rPr>
        <w:t xml:space="preserve"> экземпляров</w:t>
      </w:r>
      <w:r w:rsidR="00804F45" w:rsidRPr="00A40701">
        <w:rPr>
          <w:rStyle w:val="a8"/>
          <w:b w:val="0"/>
        </w:rPr>
        <w:t xml:space="preserve"> кл</w:t>
      </w:r>
      <w:r w:rsidR="008422B5" w:rsidRPr="00A40701">
        <w:rPr>
          <w:rStyle w:val="a8"/>
          <w:b w:val="0"/>
        </w:rPr>
        <w:t>ещей, снятых с пострадавших</w:t>
      </w:r>
      <w:r w:rsidR="00EA5049" w:rsidRPr="00A40701">
        <w:rPr>
          <w:rStyle w:val="a8"/>
          <w:b w:val="0"/>
        </w:rPr>
        <w:t>,</w:t>
      </w:r>
      <w:r w:rsidR="00572CC0">
        <w:rPr>
          <w:rStyle w:val="a8"/>
          <w:b w:val="0"/>
        </w:rPr>
        <w:t xml:space="preserve"> </w:t>
      </w:r>
      <w:r w:rsidR="00804F45" w:rsidRPr="00A40701">
        <w:rPr>
          <w:rStyle w:val="a8"/>
          <w:b w:val="0"/>
        </w:rPr>
        <w:t xml:space="preserve">вирус </w:t>
      </w:r>
      <w:r w:rsidR="00490AEE" w:rsidRPr="00A40701">
        <w:rPr>
          <w:rStyle w:val="a8"/>
          <w:b w:val="0"/>
        </w:rPr>
        <w:t>к</w:t>
      </w:r>
      <w:r w:rsidR="00E1586C" w:rsidRPr="00A40701">
        <w:rPr>
          <w:rStyle w:val="a8"/>
          <w:b w:val="0"/>
        </w:rPr>
        <w:t>л</w:t>
      </w:r>
      <w:r w:rsidR="005843D0" w:rsidRPr="00A40701">
        <w:rPr>
          <w:rStyle w:val="a8"/>
          <w:b w:val="0"/>
        </w:rPr>
        <w:t>ещевого энцефалита обнаружен в 7</w:t>
      </w:r>
      <w:r w:rsidR="00E1586C" w:rsidRPr="00A40701">
        <w:rPr>
          <w:rStyle w:val="a8"/>
          <w:b w:val="0"/>
        </w:rPr>
        <w:t xml:space="preserve"> экземплярах (0,</w:t>
      </w:r>
      <w:r w:rsidR="001A0EBE">
        <w:rPr>
          <w:rStyle w:val="a8"/>
          <w:b w:val="0"/>
        </w:rPr>
        <w:t>3</w:t>
      </w:r>
      <w:r w:rsidR="00E1586C" w:rsidRPr="00A40701">
        <w:rPr>
          <w:rStyle w:val="a8"/>
          <w:b w:val="0"/>
        </w:rPr>
        <w:t>%)</w:t>
      </w:r>
      <w:r w:rsidR="00AD7D90" w:rsidRPr="00A40701">
        <w:rPr>
          <w:rStyle w:val="a8"/>
          <w:b w:val="0"/>
        </w:rPr>
        <w:t>,</w:t>
      </w:r>
      <w:r w:rsidR="001A0EBE">
        <w:rPr>
          <w:rStyle w:val="a8"/>
          <w:b w:val="0"/>
        </w:rPr>
        <w:t xml:space="preserve"> в 228</w:t>
      </w:r>
      <w:r w:rsidR="00AD7D90" w:rsidRPr="00A40701">
        <w:rPr>
          <w:rStyle w:val="a8"/>
          <w:b w:val="0"/>
        </w:rPr>
        <w:t xml:space="preserve"> экземплярах </w:t>
      </w:r>
      <w:r w:rsidR="001A0EBE">
        <w:rPr>
          <w:rStyle w:val="a8"/>
          <w:b w:val="0"/>
        </w:rPr>
        <w:t>(29,7</w:t>
      </w:r>
      <w:r w:rsidR="00AD7D90" w:rsidRPr="00A40701">
        <w:rPr>
          <w:rStyle w:val="a8"/>
          <w:b w:val="0"/>
        </w:rPr>
        <w:t>%) обнаружен в</w:t>
      </w:r>
      <w:r w:rsidR="000B5224" w:rsidRPr="00A40701">
        <w:rPr>
          <w:rStyle w:val="a8"/>
          <w:b w:val="0"/>
        </w:rPr>
        <w:t>озбудитель</w:t>
      </w:r>
      <w:r w:rsidR="00C065AD">
        <w:rPr>
          <w:rStyle w:val="a8"/>
          <w:b w:val="0"/>
        </w:rPr>
        <w:t xml:space="preserve"> </w:t>
      </w:r>
      <w:r w:rsidR="00440D6F" w:rsidRPr="00A40701">
        <w:rPr>
          <w:rStyle w:val="a8"/>
          <w:b w:val="0"/>
        </w:rPr>
        <w:t>системного клещевого боррелиоза</w:t>
      </w:r>
      <w:r w:rsidR="001A0EBE">
        <w:rPr>
          <w:rStyle w:val="a8"/>
          <w:b w:val="0"/>
        </w:rPr>
        <w:t xml:space="preserve"> (СКБ)</w:t>
      </w:r>
      <w:r w:rsidR="007352F5" w:rsidRPr="00A40701">
        <w:rPr>
          <w:rStyle w:val="a8"/>
          <w:b w:val="0"/>
        </w:rPr>
        <w:t xml:space="preserve">, </w:t>
      </w:r>
      <w:r w:rsidR="007352F5" w:rsidRPr="00A40701">
        <w:rPr>
          <w:color w:val="4F4F4F"/>
          <w:shd w:val="clear" w:color="auto" w:fill="FFFFFF"/>
        </w:rPr>
        <w:t> </w:t>
      </w:r>
      <w:r w:rsidR="007352F5" w:rsidRPr="00A40701">
        <w:rPr>
          <w:shd w:val="clear" w:color="auto" w:fill="FFFFFF"/>
        </w:rPr>
        <w:t xml:space="preserve">в </w:t>
      </w:r>
      <w:r w:rsidR="001A0EBE">
        <w:rPr>
          <w:shd w:val="clear" w:color="auto" w:fill="FFFFFF"/>
        </w:rPr>
        <w:t>35</w:t>
      </w:r>
      <w:r w:rsidR="007352F5" w:rsidRPr="00A40701">
        <w:rPr>
          <w:shd w:val="clear" w:color="auto" w:fill="FFFFFF"/>
        </w:rPr>
        <w:t xml:space="preserve"> экземплярах (</w:t>
      </w:r>
      <w:r w:rsidR="001A0EBE">
        <w:rPr>
          <w:shd w:val="clear" w:color="auto" w:fill="FFFFFF"/>
        </w:rPr>
        <w:t>4,6</w:t>
      </w:r>
      <w:r w:rsidR="007352F5" w:rsidRPr="00A40701">
        <w:rPr>
          <w:shd w:val="clear" w:color="auto" w:fill="FFFFFF"/>
        </w:rPr>
        <w:t>%) – возбудитель моноцитарного эрлихиоза челов</w:t>
      </w:r>
      <w:r w:rsidR="00552D93" w:rsidRPr="00A40701">
        <w:rPr>
          <w:shd w:val="clear" w:color="auto" w:fill="FFFFFF"/>
        </w:rPr>
        <w:t>ека (МЭЧ), в 1-м экземпляре (0,2</w:t>
      </w:r>
      <w:r w:rsidR="007352F5" w:rsidRPr="00A40701">
        <w:rPr>
          <w:shd w:val="clear" w:color="auto" w:fill="FFFFFF"/>
        </w:rPr>
        <w:t>%) — гранулоцитарного анаплазмоза человека (ГАЧ).</w:t>
      </w:r>
    </w:p>
    <w:p w14:paraId="4BE1ADC8" w14:textId="77777777" w:rsidR="001A0EBE" w:rsidRPr="001A0EBE" w:rsidRDefault="001A0EBE" w:rsidP="001A0EB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>
        <w:t xml:space="preserve">          </w:t>
      </w:r>
      <w:r w:rsidR="00A10293">
        <w:t xml:space="preserve"> </w:t>
      </w:r>
      <w:r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По местам присасывания клещей 1442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случая</w:t>
      </w:r>
      <w:r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(69,4%) пришлось на придомовые территории и садово-огородные участки, 217случаев (13,4%) – при посещении леса.</w:t>
      </w:r>
    </w:p>
    <w:p w14:paraId="2BD4A25B" w14:textId="77777777" w:rsidR="001A0EBE" w:rsidRPr="001A0EBE" w:rsidRDefault="001A0EBE" w:rsidP="001A0EB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EBE">
        <w:rPr>
          <w:rFonts w:ascii="Times New Roman" w:hAnsi="Times New Roman" w:cs="Times New Roman"/>
          <w:sz w:val="24"/>
          <w:szCs w:val="24"/>
        </w:rPr>
        <w:t xml:space="preserve">Численность клещей в природе на 1 декаду июня 2024 года составляет 0,25 экз./км и находится ниже среднемноголетних значений (СМЗ – 1,2) </w:t>
      </w:r>
      <w:proofErr w:type="gramStart"/>
      <w:r w:rsidRPr="001A0EBE">
        <w:rPr>
          <w:rFonts w:ascii="Times New Roman" w:hAnsi="Times New Roman" w:cs="Times New Roman"/>
          <w:sz w:val="24"/>
          <w:szCs w:val="24"/>
        </w:rPr>
        <w:t>и  выше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численности 1</w:t>
      </w:r>
      <w:r w:rsidRPr="001A0EBE">
        <w:rPr>
          <w:rFonts w:ascii="Times New Roman" w:hAnsi="Times New Roman" w:cs="Times New Roman"/>
          <w:sz w:val="24"/>
          <w:szCs w:val="24"/>
        </w:rPr>
        <w:t xml:space="preserve"> декады прошлого года (0 экз./км).</w:t>
      </w:r>
    </w:p>
    <w:p w14:paraId="17654897" w14:textId="77777777" w:rsidR="00552D93" w:rsidRPr="001A0EBE" w:rsidRDefault="001A0EBE" w:rsidP="001A0EBE">
      <w:pPr>
        <w:pStyle w:val="a9"/>
        <w:tabs>
          <w:tab w:val="left" w:pos="540"/>
        </w:tabs>
        <w:ind w:firstLine="709"/>
        <w:jc w:val="both"/>
        <w:rPr>
          <w:rFonts w:ascii="Times New Roman" w:hAnsi="Times New Roman"/>
          <w:b w:val="0"/>
          <w:szCs w:val="24"/>
        </w:rPr>
      </w:pPr>
      <w:r w:rsidRPr="001A0EBE">
        <w:rPr>
          <w:rFonts w:ascii="Times New Roman" w:hAnsi="Times New Roman"/>
          <w:b w:val="0"/>
          <w:szCs w:val="24"/>
        </w:rPr>
        <w:t xml:space="preserve">За  6 месяцев 2024 г. зарегистрировано 2 случая заболевания КВЭ (0,34 на 100 тыс. населения) и 10 случаев заболевания СКБ (1,74 на 100 тыс.населения), за аналогичный период 2023 г. – 21 случай системного клещевого </w:t>
      </w:r>
      <w:proofErr w:type="spellStart"/>
      <w:r w:rsidRPr="001A0EBE">
        <w:rPr>
          <w:rFonts w:ascii="Times New Roman" w:hAnsi="Times New Roman"/>
          <w:b w:val="0"/>
          <w:szCs w:val="24"/>
        </w:rPr>
        <w:t>бореллиоза</w:t>
      </w:r>
      <w:proofErr w:type="spellEnd"/>
      <w:r w:rsidRPr="001A0EBE">
        <w:rPr>
          <w:rFonts w:ascii="Times New Roman" w:hAnsi="Times New Roman"/>
          <w:b w:val="0"/>
          <w:szCs w:val="24"/>
        </w:rPr>
        <w:t xml:space="preserve"> (3,65 на 100 тыс.населения).</w:t>
      </w:r>
    </w:p>
    <w:p w14:paraId="239E7FEE" w14:textId="77777777" w:rsidR="00337311" w:rsidRPr="00A40701" w:rsidRDefault="00337311" w:rsidP="00337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  <w:u w:val="single"/>
        </w:rPr>
        <w:t>Лабораторное исследование снятых с людей клещей проводят:</w:t>
      </w:r>
    </w:p>
    <w:p w14:paraId="129E9459" w14:textId="77777777"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- ФБУЗ «Центр гигиены и эпидемиологии в Новгородской области» по адресу г. Великий Новгород ул. Германа, д. 14 (ПЦР лаборатория) и ул. Радистов, д.13 (вирусологическая лаборатория). Во внерабочее время прием клещей для исследования осуществляется дежурным на проходной Управления Роспотребнадзора по адресу г. Великий Новгород, ул. Германа, д. 14, 1 этаж.</w:t>
      </w:r>
    </w:p>
    <w:p w14:paraId="68ADC75D" w14:textId="77777777"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филиал ФБУЗ «Центр гигиены и эпидемиологии в Новгородской области» по адресу: г. Боровичи ул. Дзержинского, д.2. </w:t>
      </w:r>
    </w:p>
    <w:p w14:paraId="6DC61AFE" w14:textId="77777777"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лаборатория ГОБУЗ «Новгородская областная инфекционная больница», </w:t>
      </w:r>
    </w:p>
    <w:p w14:paraId="640664CD" w14:textId="77777777" w:rsidR="00337311" w:rsidRPr="00A40701" w:rsidRDefault="00337311" w:rsidP="0033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>- коммерческие лаборатории.</w:t>
      </w:r>
    </w:p>
    <w:p w14:paraId="64560747" w14:textId="77777777" w:rsidR="00552D93" w:rsidRPr="00A40701" w:rsidRDefault="00552D93" w:rsidP="00552D93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 xml:space="preserve">Экстренная серопрофилактика КВЭ заключается во введении противоклещевого иммуноглобулина в течение 72 часов после присасывания клеща.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Пунктами экстренной профилактики КВЭ в Великом Новгороде являются</w:t>
      </w:r>
      <w:r w:rsidR="00A1029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 для взрослых - травматологический  пункт ГОБУЗ «Центральная городская клиническая больница» (Великий Новгород, ул. </w:t>
      </w:r>
      <w:proofErr w:type="spell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Козьмодемьянская</w:t>
      </w:r>
      <w:proofErr w:type="spell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д. 1), для детей - травматологический пункт ГОБУЗ «Областная детская клиническая больница», Великий Новгород, ул. Державина, д.1. В муниципальных районах области пострадавшие от укусов клещами  могут обращаться  в приемный покой или хирургическое отделение ЦРБ.</w:t>
      </w:r>
    </w:p>
    <w:p w14:paraId="536223D5" w14:textId="77777777" w:rsidR="00552D93" w:rsidRPr="00A40701" w:rsidRDefault="00552D93" w:rsidP="00552D93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Экстренная профилактика 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остальных инфекций (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системного клещевого боррелиоза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моноцитарного эрлихиоза человека</w:t>
      </w:r>
      <w:r w:rsidR="00341060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гранулоцитарного анаплазмоза человека)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случае присасывания клеща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осуществляется путем применения антибиотиков по назначению врача.</w:t>
      </w:r>
    </w:p>
    <w:p w14:paraId="77057193" w14:textId="77777777" w:rsidR="000E4B76" w:rsidRPr="00A40701" w:rsidRDefault="00A10293" w:rsidP="00552D93">
      <w:pPr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  </w:t>
      </w:r>
    </w:p>
    <w:p w14:paraId="26E31462" w14:textId="77777777" w:rsidR="004975FF" w:rsidRPr="00A40701" w:rsidRDefault="004975FF" w:rsidP="00D76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1B05E" w14:textId="77777777" w:rsidR="004975FF" w:rsidRPr="00A40701" w:rsidRDefault="004975FF" w:rsidP="003E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7EBE7" w14:textId="77777777" w:rsidR="006A7392" w:rsidRPr="00A40701" w:rsidRDefault="006A7392" w:rsidP="003E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1CA2C" w14:textId="77777777" w:rsidR="0033233F" w:rsidRPr="00595859" w:rsidRDefault="0033233F" w:rsidP="0010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5B7E1" w14:textId="77777777" w:rsidR="00595859" w:rsidRPr="00595859" w:rsidRDefault="0059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859" w:rsidRPr="00595859" w:rsidSect="004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nse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7B7D"/>
    <w:multiLevelType w:val="multilevel"/>
    <w:tmpl w:val="1BF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55E19"/>
    <w:multiLevelType w:val="multilevel"/>
    <w:tmpl w:val="BE5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F5BEF"/>
    <w:multiLevelType w:val="multilevel"/>
    <w:tmpl w:val="46A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600FD"/>
    <w:multiLevelType w:val="multilevel"/>
    <w:tmpl w:val="4BC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C7370"/>
    <w:multiLevelType w:val="multilevel"/>
    <w:tmpl w:val="AC7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E0E43"/>
    <w:multiLevelType w:val="multilevel"/>
    <w:tmpl w:val="9C5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591CBD"/>
    <w:multiLevelType w:val="multilevel"/>
    <w:tmpl w:val="8C0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6E8"/>
    <w:rsid w:val="000240FA"/>
    <w:rsid w:val="000250FC"/>
    <w:rsid w:val="00027B74"/>
    <w:rsid w:val="00065776"/>
    <w:rsid w:val="00072DE6"/>
    <w:rsid w:val="000915B0"/>
    <w:rsid w:val="000B5224"/>
    <w:rsid w:val="000D14A8"/>
    <w:rsid w:val="000D4212"/>
    <w:rsid w:val="000E4B76"/>
    <w:rsid w:val="001043C1"/>
    <w:rsid w:val="001602FE"/>
    <w:rsid w:val="001751CF"/>
    <w:rsid w:val="0019430F"/>
    <w:rsid w:val="0019724C"/>
    <w:rsid w:val="001A0EBE"/>
    <w:rsid w:val="001E6CDF"/>
    <w:rsid w:val="00243DAA"/>
    <w:rsid w:val="002F4327"/>
    <w:rsid w:val="00325532"/>
    <w:rsid w:val="003261C3"/>
    <w:rsid w:val="0033233F"/>
    <w:rsid w:val="00332ACA"/>
    <w:rsid w:val="00337311"/>
    <w:rsid w:val="00341060"/>
    <w:rsid w:val="00347B47"/>
    <w:rsid w:val="0037147D"/>
    <w:rsid w:val="00373A50"/>
    <w:rsid w:val="003D6F32"/>
    <w:rsid w:val="003E17FE"/>
    <w:rsid w:val="003E4E27"/>
    <w:rsid w:val="003E5337"/>
    <w:rsid w:val="00430291"/>
    <w:rsid w:val="00432860"/>
    <w:rsid w:val="00440D6F"/>
    <w:rsid w:val="00452B34"/>
    <w:rsid w:val="00476A38"/>
    <w:rsid w:val="00490AEE"/>
    <w:rsid w:val="004975FF"/>
    <w:rsid w:val="004A0013"/>
    <w:rsid w:val="004D07EA"/>
    <w:rsid w:val="004F36E8"/>
    <w:rsid w:val="004F400C"/>
    <w:rsid w:val="00524144"/>
    <w:rsid w:val="00537E55"/>
    <w:rsid w:val="00552D93"/>
    <w:rsid w:val="00572CC0"/>
    <w:rsid w:val="005843D0"/>
    <w:rsid w:val="00595859"/>
    <w:rsid w:val="005A0183"/>
    <w:rsid w:val="00651AF3"/>
    <w:rsid w:val="00673F3F"/>
    <w:rsid w:val="006A7392"/>
    <w:rsid w:val="006C34D2"/>
    <w:rsid w:val="006D2D89"/>
    <w:rsid w:val="0073253B"/>
    <w:rsid w:val="007352F5"/>
    <w:rsid w:val="0079750D"/>
    <w:rsid w:val="007C092A"/>
    <w:rsid w:val="00804F45"/>
    <w:rsid w:val="008422B5"/>
    <w:rsid w:val="0084423F"/>
    <w:rsid w:val="00874359"/>
    <w:rsid w:val="008C3A4B"/>
    <w:rsid w:val="009035BD"/>
    <w:rsid w:val="00944FB5"/>
    <w:rsid w:val="00991CC7"/>
    <w:rsid w:val="00992403"/>
    <w:rsid w:val="009A76A5"/>
    <w:rsid w:val="009B6AC2"/>
    <w:rsid w:val="009C40C0"/>
    <w:rsid w:val="009D5848"/>
    <w:rsid w:val="00A10293"/>
    <w:rsid w:val="00A40701"/>
    <w:rsid w:val="00A61F80"/>
    <w:rsid w:val="00AA1F32"/>
    <w:rsid w:val="00AA6A5F"/>
    <w:rsid w:val="00AC4A3A"/>
    <w:rsid w:val="00AD7D90"/>
    <w:rsid w:val="00AE4B44"/>
    <w:rsid w:val="00AF4E8C"/>
    <w:rsid w:val="00B37A51"/>
    <w:rsid w:val="00B66167"/>
    <w:rsid w:val="00B80B4C"/>
    <w:rsid w:val="00BD7D70"/>
    <w:rsid w:val="00C065AD"/>
    <w:rsid w:val="00C25D1A"/>
    <w:rsid w:val="00C62274"/>
    <w:rsid w:val="00CB2EBF"/>
    <w:rsid w:val="00D2543E"/>
    <w:rsid w:val="00D301D0"/>
    <w:rsid w:val="00D35368"/>
    <w:rsid w:val="00D55F29"/>
    <w:rsid w:val="00D6056F"/>
    <w:rsid w:val="00D615B7"/>
    <w:rsid w:val="00D66AC9"/>
    <w:rsid w:val="00D76EE4"/>
    <w:rsid w:val="00D9324F"/>
    <w:rsid w:val="00DB5E81"/>
    <w:rsid w:val="00DC561B"/>
    <w:rsid w:val="00DD7599"/>
    <w:rsid w:val="00DF7AC9"/>
    <w:rsid w:val="00E1586C"/>
    <w:rsid w:val="00E1729A"/>
    <w:rsid w:val="00E6425B"/>
    <w:rsid w:val="00EA5049"/>
    <w:rsid w:val="00F30789"/>
    <w:rsid w:val="00F50F6C"/>
    <w:rsid w:val="00F764AA"/>
    <w:rsid w:val="00FD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B53"/>
  <w15:docId w15:val="{2C7B3418-CAA7-494D-9ED3-977539B3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860"/>
  </w:style>
  <w:style w:type="paragraph" w:styleId="1">
    <w:name w:val="heading 1"/>
    <w:basedOn w:val="a"/>
    <w:next w:val="a"/>
    <w:link w:val="10"/>
    <w:uiPriority w:val="99"/>
    <w:qFormat/>
    <w:rsid w:val="004F36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F36E8"/>
    <w:rPr>
      <w:color w:val="106BBE"/>
    </w:rPr>
  </w:style>
  <w:style w:type="paragraph" w:styleId="a4">
    <w:name w:val="Normal (Web)"/>
    <w:basedOn w:val="a"/>
    <w:unhideWhenUsed/>
    <w:rsid w:val="00D6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C4A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8E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602FE"/>
    <w:rPr>
      <w:b/>
      <w:bCs/>
    </w:rPr>
  </w:style>
  <w:style w:type="paragraph" w:customStyle="1" w:styleId="paternlightgreen">
    <w:name w:val="patern_light_green"/>
    <w:basedOn w:val="a"/>
    <w:rsid w:val="00A4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A0EBE"/>
    <w:pPr>
      <w:spacing w:after="0" w:line="240" w:lineRule="auto"/>
      <w:jc w:val="right"/>
    </w:pPr>
    <w:rPr>
      <w:rFonts w:ascii="TenseC" w:eastAsia="Times New Roman" w:hAnsi="TenseC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1A0EBE"/>
    <w:rPr>
      <w:rFonts w:ascii="TenseC" w:eastAsia="Times New Roman" w:hAnsi="TenseC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4657">
          <w:blockQuote w:val="1"/>
          <w:marLeft w:val="0"/>
          <w:marRight w:val="720"/>
          <w:marTop w:val="192"/>
          <w:marBottom w:val="192"/>
          <w:divBdr>
            <w:top w:val="none" w:sz="0" w:space="0" w:color="auto"/>
            <w:left w:val="single" w:sz="8" w:space="2" w:color="5E35B1"/>
            <w:bottom w:val="none" w:sz="0" w:space="0" w:color="auto"/>
            <w:right w:val="none" w:sz="0" w:space="0" w:color="auto"/>
          </w:divBdr>
        </w:div>
      </w:divsChild>
    </w:div>
    <w:div w:id="199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И. Дубакина</cp:lastModifiedBy>
  <cp:revision>2</cp:revision>
  <cp:lastPrinted>2024-07-08T13:36:00Z</cp:lastPrinted>
  <dcterms:created xsi:type="dcterms:W3CDTF">2024-07-12T13:36:00Z</dcterms:created>
  <dcterms:modified xsi:type="dcterms:W3CDTF">2024-07-12T13:36:00Z</dcterms:modified>
</cp:coreProperties>
</file>