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94" w:rsidRPr="00447E0A" w:rsidRDefault="008D3094" w:rsidP="00447E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7E0A">
        <w:rPr>
          <w:rFonts w:ascii="Times New Roman" w:hAnsi="Times New Roman"/>
          <w:b/>
          <w:sz w:val="28"/>
          <w:szCs w:val="28"/>
        </w:rPr>
        <w:t>МЕСТНЫЕ НОРМАТИВЫ ГРАДОСТРОИТЕЛЬНОГО ПРОЕКТИРОВАНИЯ</w:t>
      </w:r>
      <w:r w:rsidR="00140260">
        <w:rPr>
          <w:rFonts w:ascii="Times New Roman" w:hAnsi="Times New Roman"/>
          <w:b/>
          <w:sz w:val="28"/>
          <w:szCs w:val="28"/>
        </w:rPr>
        <w:t>.</w:t>
      </w:r>
    </w:p>
    <w:p w:rsidR="00A527DE" w:rsidRPr="00251A7E" w:rsidRDefault="008D3094" w:rsidP="00EB2A76">
      <w:pPr>
        <w:pStyle w:val="a3"/>
        <w:jc w:val="center"/>
        <w:rPr>
          <w:b/>
        </w:rPr>
      </w:pPr>
      <w:r w:rsidRPr="00251A7E">
        <w:rPr>
          <w:b/>
        </w:rPr>
        <w:t>НОРМАТИВЫ ГРАДОСТРОИТЕЛЬНОГО ПРОЕКТИРОВАНИЯ</w:t>
      </w:r>
    </w:p>
    <w:p w:rsidR="008D3094" w:rsidRPr="00251A7E" w:rsidRDefault="00D1799C" w:rsidP="00EB2A76">
      <w:pPr>
        <w:pStyle w:val="a3"/>
        <w:jc w:val="center"/>
        <w:rPr>
          <w:b/>
        </w:rPr>
      </w:pPr>
      <w:r>
        <w:rPr>
          <w:b/>
        </w:rPr>
        <w:t>ЧУДОВСКОГО</w:t>
      </w:r>
      <w:r w:rsidR="008D3094" w:rsidRPr="00251A7E">
        <w:rPr>
          <w:b/>
        </w:rPr>
        <w:t xml:space="preserve"> МУНИЦИПАЛЬНОГО РАЙОНА</w:t>
      </w:r>
    </w:p>
    <w:p w:rsidR="008D3094" w:rsidRPr="00251A7E" w:rsidRDefault="008D3094" w:rsidP="00EB2A76">
      <w:pPr>
        <w:pStyle w:val="a3"/>
        <w:jc w:val="center"/>
        <w:rPr>
          <w:b/>
        </w:rPr>
      </w:pPr>
      <w:r w:rsidRPr="00251A7E">
        <w:rPr>
          <w:b/>
        </w:rPr>
        <w:t>НОВГОРОДСКОЙ ОБЛАСТИ</w:t>
      </w:r>
    </w:p>
    <w:p w:rsidR="008D3094" w:rsidRPr="00251A7E" w:rsidRDefault="008D3094" w:rsidP="00EB2A76">
      <w:pPr>
        <w:pStyle w:val="a3"/>
        <w:jc w:val="center"/>
      </w:pPr>
    </w:p>
    <w:p w:rsidR="00A70A8F" w:rsidRPr="00251A7E" w:rsidRDefault="00A70A8F" w:rsidP="003E5BAF">
      <w:pPr>
        <w:pStyle w:val="1"/>
      </w:pPr>
      <w:bookmarkStart w:id="1" w:name="_Toc393660475"/>
      <w:r w:rsidRPr="00251A7E">
        <w:t>ВВЕДЕНИЕ</w:t>
      </w:r>
      <w:bookmarkEnd w:id="1"/>
    </w:p>
    <w:p w:rsidR="00A70A8F" w:rsidRPr="00251A7E" w:rsidRDefault="00A70A8F" w:rsidP="00A70A8F">
      <w:pPr>
        <w:pStyle w:val="a3"/>
      </w:pPr>
    </w:p>
    <w:p w:rsidR="003B647F" w:rsidRPr="00251A7E" w:rsidRDefault="003B647F" w:rsidP="00A70A8F">
      <w:pPr>
        <w:pStyle w:val="a3"/>
      </w:pPr>
      <w:r w:rsidRPr="00251A7E">
        <w:t xml:space="preserve">Нормативы градостроительного проектирования </w:t>
      </w:r>
      <w:r w:rsidR="00D1799C">
        <w:rPr>
          <w:b/>
        </w:rPr>
        <w:t>Чудовского</w:t>
      </w:r>
      <w:r w:rsidRPr="00251A7E">
        <w:rPr>
          <w:b/>
        </w:rPr>
        <w:t xml:space="preserve"> муниципального района Новгородской области</w:t>
      </w:r>
      <w:r w:rsidRPr="00251A7E">
        <w:t xml:space="preserve"> разработаны на основании действующего законодательства о градостроительной деятельности, а так же </w:t>
      </w:r>
      <w:r w:rsidR="005B1B7A" w:rsidRPr="00251A7E">
        <w:t>с учетом</w:t>
      </w:r>
      <w:r w:rsidRPr="00251A7E">
        <w:t xml:space="preserve"> Областного закона Новгородской области от 14.03.2007 № 57-оз «О регулировании градостроительной деятельности на территории Новгородской области».</w:t>
      </w:r>
    </w:p>
    <w:p w:rsidR="00A70A8F" w:rsidRPr="00251A7E" w:rsidRDefault="003B647F" w:rsidP="00A70A8F">
      <w:pPr>
        <w:pStyle w:val="a3"/>
      </w:pPr>
      <w:r w:rsidRPr="00251A7E">
        <w:t>Содержание н</w:t>
      </w:r>
      <w:r w:rsidR="00A70A8F" w:rsidRPr="00251A7E">
        <w:t>орматив</w:t>
      </w:r>
      <w:r w:rsidRPr="00251A7E">
        <w:t>ов</w:t>
      </w:r>
      <w:r w:rsidR="00A70A8F" w:rsidRPr="00251A7E">
        <w:t xml:space="preserve"> градостроительного проектирования</w:t>
      </w:r>
      <w:r w:rsidRPr="00251A7E">
        <w:t xml:space="preserve"> соответствует</w:t>
      </w:r>
      <w:r w:rsidR="00A70A8F" w:rsidRPr="00251A7E">
        <w:t xml:space="preserve"> части  5 статьи 29.2 Градостроительного  кодекса Российской Федерации, </w:t>
      </w:r>
      <w:r w:rsidRPr="00251A7E">
        <w:t xml:space="preserve">и </w:t>
      </w:r>
      <w:r w:rsidR="00A70A8F" w:rsidRPr="00251A7E">
        <w:t>включа</w:t>
      </w:r>
      <w:r w:rsidR="00140260">
        <w:t>е</w:t>
      </w:r>
      <w:r w:rsidR="00A70A8F" w:rsidRPr="00251A7E">
        <w:t>т в себя:</w:t>
      </w:r>
    </w:p>
    <w:p w:rsidR="00A70A8F" w:rsidRPr="00251A7E" w:rsidRDefault="00A70A8F" w:rsidP="00A70A8F">
      <w:pPr>
        <w:pStyle w:val="a3"/>
      </w:pPr>
      <w:r w:rsidRPr="00251A7E">
        <w:t xml:space="preserve">1) </w:t>
      </w:r>
      <w:r w:rsidRPr="00251A7E">
        <w:rPr>
          <w:b/>
        </w:rPr>
        <w:t>основную часть</w:t>
      </w:r>
      <w:r w:rsidRPr="00251A7E">
        <w:t xml:space="preserve"> (расчетные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</w:t>
      </w:r>
      <w:r w:rsidR="00182F7F">
        <w:t>3</w:t>
      </w:r>
      <w:r w:rsidRPr="00251A7E">
        <w:t xml:space="preserve"> статьи </w:t>
      </w:r>
      <w:r w:rsidR="00182F7F">
        <w:t>19</w:t>
      </w:r>
      <w:r w:rsidRPr="00251A7E">
        <w:t xml:space="preserve"> Градостроительного  кодекса Российской Федерации, населения </w:t>
      </w:r>
      <w:r w:rsidR="00D1799C">
        <w:rPr>
          <w:b/>
        </w:rPr>
        <w:t>Чудовского</w:t>
      </w:r>
      <w:r w:rsidR="00105CC0" w:rsidRPr="00251A7E">
        <w:rPr>
          <w:b/>
        </w:rPr>
        <w:t xml:space="preserve"> муниципального района</w:t>
      </w:r>
      <w:r w:rsidR="00105CC0" w:rsidRPr="00251A7E">
        <w:t xml:space="preserve"> </w:t>
      </w:r>
      <w:r w:rsidRPr="00251A7E"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 w:rsidR="00105CC0" w:rsidRPr="00251A7E">
        <w:rPr>
          <w:b/>
        </w:rPr>
        <w:t xml:space="preserve"> муниципального района</w:t>
      </w:r>
      <w:r w:rsidRPr="00251A7E">
        <w:t>;</w:t>
      </w:r>
    </w:p>
    <w:p w:rsidR="00A70A8F" w:rsidRPr="00251A7E" w:rsidRDefault="00A70A8F" w:rsidP="00A70A8F">
      <w:pPr>
        <w:pStyle w:val="a3"/>
      </w:pPr>
      <w:r w:rsidRPr="00251A7E">
        <w:t xml:space="preserve">2) </w:t>
      </w:r>
      <w:r w:rsidRPr="00251A7E">
        <w:rPr>
          <w:b/>
        </w:rPr>
        <w:t>материалы по обоснованию расчетных показателей</w:t>
      </w:r>
      <w:r w:rsidRPr="00251A7E">
        <w:t>, содержащихся в основной части нормативов градостроительного проектирования;</w:t>
      </w:r>
    </w:p>
    <w:p w:rsidR="00A70A8F" w:rsidRPr="00251A7E" w:rsidRDefault="00A70A8F" w:rsidP="00A70A8F">
      <w:pPr>
        <w:pStyle w:val="a3"/>
      </w:pPr>
      <w:r w:rsidRPr="00251A7E">
        <w:t xml:space="preserve">3) </w:t>
      </w:r>
      <w:r w:rsidRPr="00251A7E">
        <w:rPr>
          <w:b/>
        </w:rPr>
        <w:t>правила и область применения расчетных показателей</w:t>
      </w:r>
      <w:r w:rsidRPr="00251A7E">
        <w:t>, содержащихся в основной части нормативов градостроительного проектирования.</w:t>
      </w:r>
    </w:p>
    <w:p w:rsidR="00A70A8F" w:rsidRPr="00251A7E" w:rsidRDefault="00A70A8F" w:rsidP="00A70A8F">
      <w:pPr>
        <w:pStyle w:val="a3"/>
      </w:pPr>
    </w:p>
    <w:p w:rsidR="009663FF" w:rsidRPr="00251A7E" w:rsidRDefault="009663FF" w:rsidP="009663FF">
      <w:pPr>
        <w:pStyle w:val="1"/>
      </w:pPr>
      <w:bookmarkStart w:id="2" w:name="_Toc393660476"/>
      <w:r w:rsidRPr="00251A7E">
        <w:t>ПРАВИЛА И ОБЛАСТЬ ПРИМЕНЕНИЯ РАСЧЕТНЫХ ПОКАЗАТЕЛЕЙ</w:t>
      </w:r>
      <w:bookmarkEnd w:id="2"/>
    </w:p>
    <w:p w:rsidR="009663FF" w:rsidRPr="00251A7E" w:rsidRDefault="009663FF" w:rsidP="009663FF">
      <w:pPr>
        <w:pStyle w:val="a3"/>
      </w:pPr>
    </w:p>
    <w:p w:rsidR="009663FF" w:rsidRPr="00251A7E" w:rsidRDefault="009663FF" w:rsidP="009663FF">
      <w:pPr>
        <w:pStyle w:val="2"/>
      </w:pPr>
      <w:bookmarkStart w:id="3" w:name="_Toc393660477"/>
      <w:r w:rsidRPr="00251A7E">
        <w:t>Область применения расчетных показателей</w:t>
      </w:r>
      <w:bookmarkEnd w:id="3"/>
    </w:p>
    <w:p w:rsidR="009663FF" w:rsidRPr="00251A7E" w:rsidRDefault="009663FF" w:rsidP="009663FF">
      <w:pPr>
        <w:pStyle w:val="a3"/>
      </w:pPr>
    </w:p>
    <w:p w:rsidR="009663FF" w:rsidRPr="00251A7E" w:rsidRDefault="009663FF" w:rsidP="009663FF">
      <w:pPr>
        <w:pStyle w:val="a3"/>
      </w:pPr>
      <w:r w:rsidRPr="00251A7E">
        <w:t xml:space="preserve">Настоящие нормативы градостроительного проектирования </w:t>
      </w:r>
      <w:r w:rsidR="00105CC0" w:rsidRPr="00251A7E">
        <w:rPr>
          <w:b/>
        </w:rPr>
        <w:t>муниципального района</w:t>
      </w:r>
      <w:r w:rsidR="00105CC0" w:rsidRPr="00251A7E">
        <w:t xml:space="preserve"> </w:t>
      </w:r>
      <w:r w:rsidRPr="00251A7E">
        <w:t>действуют на всей территории</w:t>
      </w:r>
      <w:r w:rsidRPr="00251A7E">
        <w:rPr>
          <w:b/>
        </w:rPr>
        <w:t xml:space="preserve"> </w:t>
      </w:r>
      <w:r w:rsidR="00D1799C">
        <w:rPr>
          <w:b/>
        </w:rPr>
        <w:t>Чудовского</w:t>
      </w:r>
      <w:r w:rsidR="00105CC0" w:rsidRPr="00251A7E">
        <w:rPr>
          <w:b/>
        </w:rPr>
        <w:t xml:space="preserve"> муниципального района</w:t>
      </w:r>
      <w:r w:rsidR="00C74C7C">
        <w:rPr>
          <w:b/>
        </w:rPr>
        <w:t xml:space="preserve"> Новгородской области</w:t>
      </w:r>
      <w:r w:rsidRPr="00251A7E">
        <w:rPr>
          <w:b/>
        </w:rPr>
        <w:t>.</w:t>
      </w:r>
    </w:p>
    <w:p w:rsidR="00105CC0" w:rsidRDefault="00105CC0" w:rsidP="00105CC0">
      <w:pPr>
        <w:pStyle w:val="a3"/>
      </w:pPr>
      <w:r>
        <w:t xml:space="preserve">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пункте 1 части 3 статьи 19 </w:t>
      </w:r>
      <w:r w:rsidRPr="00251A7E">
        <w:t>Градостроительного  кодекса Российской Федерации</w:t>
      </w:r>
      <w:r>
        <w:t xml:space="preserve">, иными объектами местного значения муниципального района населения </w:t>
      </w:r>
      <w:r>
        <w:lastRenderedPageBreak/>
        <w:t>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района.</w:t>
      </w:r>
    </w:p>
    <w:p w:rsidR="009663FF" w:rsidRPr="00251A7E" w:rsidRDefault="009663FF" w:rsidP="009663FF">
      <w:pPr>
        <w:pStyle w:val="a3"/>
      </w:pPr>
      <w:r w:rsidRPr="00251A7E">
        <w:t xml:space="preserve">Нормативы градостроительного проектирования </w:t>
      </w:r>
      <w:r w:rsidR="00105CC0">
        <w:t>муниципального района</w:t>
      </w:r>
      <w:r w:rsidR="00105CC0" w:rsidRPr="00251A7E">
        <w:t xml:space="preserve"> </w:t>
      </w:r>
      <w:r w:rsidRPr="00251A7E">
        <w:t xml:space="preserve">и внесенные изменения в нормативы градостроительного проектирования </w:t>
      </w:r>
      <w:r w:rsidR="00D1799C">
        <w:rPr>
          <w:b/>
        </w:rPr>
        <w:t>Чудовского</w:t>
      </w:r>
      <w:r w:rsidR="00105CC0" w:rsidRPr="00251A7E">
        <w:rPr>
          <w:b/>
        </w:rPr>
        <w:t xml:space="preserve"> муниципального района</w:t>
      </w:r>
      <w:r w:rsidR="00105CC0" w:rsidRPr="00251A7E">
        <w:t xml:space="preserve"> </w:t>
      </w:r>
      <w:r w:rsidRPr="00251A7E">
        <w:t xml:space="preserve">утверждаются представительным органом местного самоуправления – </w:t>
      </w:r>
      <w:r w:rsidR="00105CC0" w:rsidRPr="00105CC0">
        <w:rPr>
          <w:b/>
        </w:rPr>
        <w:t>Думой</w:t>
      </w:r>
      <w:r w:rsidR="00105CC0">
        <w:t xml:space="preserve"> </w:t>
      </w:r>
      <w:r w:rsidR="00D1799C">
        <w:rPr>
          <w:b/>
        </w:rPr>
        <w:t>Чудовского</w:t>
      </w:r>
      <w:r w:rsidR="00105CC0" w:rsidRPr="00251A7E">
        <w:rPr>
          <w:b/>
        </w:rPr>
        <w:t xml:space="preserve"> муниципального района</w:t>
      </w:r>
      <w:r w:rsidR="00105CC0">
        <w:rPr>
          <w:b/>
        </w:rPr>
        <w:t>.</w:t>
      </w:r>
    </w:p>
    <w:p w:rsidR="00105CC0" w:rsidRPr="00105CC0" w:rsidRDefault="00105CC0" w:rsidP="00105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Нормативов градостроительного проектирования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D1799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Чудовского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муниципального района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в следующих случаях:</w:t>
      </w:r>
    </w:p>
    <w:p w:rsid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подготовке планов и программ комплексного социально-экономического развития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и утверждении Схемы территориального планирования, в том числе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при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Схему территориального планирования;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и согласовании проектов Схемы территориального планирования, в том числе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при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Схему территориального планирования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и утверждении Генеральных  планов, в том числе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при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Генеральные планы 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поселений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и согласовании проектов Генеральных планов, в том числе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при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Генеральные планы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поселений,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публичных слушаний по проектам  Генеральных планов, в том числе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при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Генеральные планы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поселений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государственной экспертизы проектов Генеральных планов,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при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Генеральные планы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поселений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и утверждении Правил землепользования и застройки 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поселений;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и утверждении документации по планировке территории 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поселений;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</w:t>
      </w:r>
      <w:r w:rsidRPr="00105CC0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поселений</w:t>
      </w: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CC0" w:rsidRPr="00105CC0" w:rsidRDefault="00105CC0" w:rsidP="0010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региональными органами государственной власти контроля за соблюдением органами местного самоуправления законодательства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градостроительной деятельности;</w:t>
      </w:r>
    </w:p>
    <w:p w:rsidR="009663FF" w:rsidRPr="00251A7E" w:rsidRDefault="009663FF" w:rsidP="00105CC0">
      <w:pPr>
        <w:pStyle w:val="a3"/>
        <w:ind w:firstLine="0"/>
      </w:pPr>
      <w:r w:rsidRPr="00251A7E">
        <w:t xml:space="preserve">в других случаях, в которых требуется учет и соблюдение расчетных показателей </w:t>
      </w:r>
      <w:r w:rsidRPr="00251A7E">
        <w:rPr>
          <w:b/>
        </w:rPr>
        <w:t>минимально допустимого уровня</w:t>
      </w:r>
      <w:r w:rsidRPr="00251A7E">
        <w:t xml:space="preserve"> обеспеченности </w:t>
      </w:r>
      <w:r w:rsidRPr="00251A7E">
        <w:rPr>
          <w:b/>
        </w:rPr>
        <w:t xml:space="preserve">объектами местного значения </w:t>
      </w:r>
      <w:r w:rsidR="00105CC0" w:rsidRPr="00251A7E">
        <w:rPr>
          <w:b/>
        </w:rPr>
        <w:t>муниципального района</w:t>
      </w:r>
      <w:r w:rsidRPr="00251A7E">
        <w:rPr>
          <w:b/>
        </w:rPr>
        <w:t xml:space="preserve">, иными объектами местного значения </w:t>
      </w:r>
      <w:r w:rsidR="00105CC0" w:rsidRPr="00251A7E">
        <w:rPr>
          <w:b/>
        </w:rPr>
        <w:t>муниципального района</w:t>
      </w:r>
      <w:r w:rsidRPr="00251A7E">
        <w:rPr>
          <w:b/>
        </w:rPr>
        <w:t>,</w:t>
      </w:r>
      <w:r w:rsidRPr="00251A7E">
        <w:t xml:space="preserve"> населения </w:t>
      </w:r>
      <w:r w:rsidR="00D1799C">
        <w:rPr>
          <w:b/>
        </w:rPr>
        <w:t>Чудовского</w:t>
      </w:r>
      <w:r w:rsidR="00105CC0">
        <w:t xml:space="preserve"> </w:t>
      </w:r>
      <w:r w:rsidR="00105CC0" w:rsidRPr="00251A7E">
        <w:rPr>
          <w:b/>
        </w:rPr>
        <w:t>муниципального района</w:t>
      </w:r>
      <w:r w:rsidRPr="00251A7E">
        <w:t xml:space="preserve">, и расчетных показателей </w:t>
      </w:r>
      <w:r w:rsidRPr="00251A7E">
        <w:rPr>
          <w:b/>
        </w:rPr>
        <w:t>максимально допустимого уровня территориальной доступности</w:t>
      </w:r>
      <w:r w:rsidRPr="00251A7E">
        <w:t xml:space="preserve"> </w:t>
      </w:r>
      <w:r w:rsidRPr="00251A7E">
        <w:rPr>
          <w:b/>
        </w:rPr>
        <w:t>таких объектов</w:t>
      </w:r>
      <w:r w:rsidRPr="00251A7E">
        <w:t xml:space="preserve"> для населения </w:t>
      </w:r>
      <w:r w:rsidR="00D1799C">
        <w:rPr>
          <w:b/>
        </w:rPr>
        <w:t>Чудовского</w:t>
      </w:r>
      <w:r w:rsidR="00105CC0">
        <w:t xml:space="preserve"> </w:t>
      </w:r>
      <w:r w:rsidR="00105CC0" w:rsidRPr="00251A7E">
        <w:rPr>
          <w:b/>
        </w:rPr>
        <w:t>муниципального района</w:t>
      </w:r>
      <w:r w:rsidRPr="00251A7E">
        <w:t>.</w:t>
      </w:r>
    </w:p>
    <w:p w:rsidR="009663FF" w:rsidRPr="00251A7E" w:rsidRDefault="009663FF" w:rsidP="009663FF">
      <w:pPr>
        <w:pStyle w:val="a3"/>
      </w:pPr>
      <w:r w:rsidRPr="00251A7E"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9663FF" w:rsidRPr="00251A7E" w:rsidRDefault="009663FF" w:rsidP="009663FF">
      <w:pPr>
        <w:pStyle w:val="a3"/>
        <w:rPr>
          <w:szCs w:val="58"/>
        </w:rPr>
      </w:pPr>
      <w:r w:rsidRPr="00251A7E">
        <w:rPr>
          <w:szCs w:val="58"/>
        </w:rPr>
        <w:t xml:space="preserve">В связи с тем, что в настоящем документе конкретизация </w:t>
      </w:r>
      <w:r w:rsidRPr="00251A7E">
        <w:t>основных требований к планировке и застройке</w:t>
      </w:r>
      <w:r w:rsidRPr="00251A7E">
        <w:rPr>
          <w:szCs w:val="58"/>
        </w:rPr>
        <w:t xml:space="preserve"> согласно пункту 1.1 </w:t>
      </w:r>
      <w:r w:rsidRPr="00251A7E">
        <w:rPr>
          <w:szCs w:val="30"/>
        </w:rPr>
        <w:t xml:space="preserve">СП 42.13330.2011 не </w:t>
      </w:r>
      <w:r w:rsidRPr="00251A7E">
        <w:t>осуществлялась,</w:t>
      </w:r>
      <w:r w:rsidRPr="00251A7E">
        <w:rPr>
          <w:szCs w:val="30"/>
        </w:rPr>
        <w:t xml:space="preserve"> при определении требований к планировке и застройке территории поселения следует руководствоваться СП 42.13330.2011</w:t>
      </w:r>
      <w:r w:rsidRPr="00251A7E">
        <w:t xml:space="preserve"> «ГРАДОСТРОИТЕЛЬСТВО. ПЛАНИРОВКА И ЗАСТРОЙКА ГОРОДСКИХ И СЕЛЬСКИХ ПОСЕЛЕНИЙ»</w:t>
      </w:r>
      <w:r w:rsidRPr="00251A7E">
        <w:rPr>
          <w:szCs w:val="24"/>
        </w:rPr>
        <w:t xml:space="preserve"> (</w:t>
      </w:r>
      <w:r w:rsidRPr="00251A7E">
        <w:rPr>
          <w:szCs w:val="36"/>
        </w:rPr>
        <w:t>Актуализированная редакция</w:t>
      </w:r>
      <w:r w:rsidRPr="00251A7E">
        <w:rPr>
          <w:szCs w:val="24"/>
        </w:rPr>
        <w:t xml:space="preserve"> </w:t>
      </w:r>
      <w:r w:rsidRPr="00251A7E">
        <w:rPr>
          <w:szCs w:val="58"/>
        </w:rPr>
        <w:t>СНиП 2.07.01-89*).</w:t>
      </w:r>
    </w:p>
    <w:p w:rsidR="009663FF" w:rsidRPr="00251A7E" w:rsidRDefault="009663FF" w:rsidP="009663FF">
      <w:pPr>
        <w:pStyle w:val="a3"/>
      </w:pPr>
    </w:p>
    <w:p w:rsidR="009663FF" w:rsidRPr="00251A7E" w:rsidRDefault="009663FF" w:rsidP="009663FF">
      <w:pPr>
        <w:pStyle w:val="2"/>
      </w:pPr>
      <w:bookmarkStart w:id="4" w:name="_Toc393660478"/>
      <w:r w:rsidRPr="00251A7E">
        <w:t>Правила применения расчетных показателей при подготовке планов и программ комплексного социально-экономического развития</w:t>
      </w:r>
      <w:bookmarkEnd w:id="4"/>
    </w:p>
    <w:p w:rsidR="009663FF" w:rsidRPr="00251A7E" w:rsidRDefault="009663FF" w:rsidP="009663FF">
      <w:pPr>
        <w:pStyle w:val="a3"/>
      </w:pPr>
    </w:p>
    <w:p w:rsidR="009663FF" w:rsidRPr="00251A7E" w:rsidRDefault="009663FF" w:rsidP="009663FF">
      <w:pPr>
        <w:pStyle w:val="a3"/>
      </w:pPr>
      <w:r w:rsidRPr="00251A7E">
        <w:t xml:space="preserve">При подготовке планов и программ комплексного социально-экономического развития муниципального образования, </w:t>
      </w:r>
      <w:r w:rsidRPr="00251A7E">
        <w:rPr>
          <w:b/>
        </w:rPr>
        <w:t xml:space="preserve">нормативы градостроительного проектирования </w:t>
      </w:r>
      <w:r w:rsidR="00AB0E29" w:rsidRPr="00AB0E29">
        <w:rPr>
          <w:b/>
        </w:rPr>
        <w:t xml:space="preserve">муниципального района </w:t>
      </w:r>
      <w:r w:rsidRPr="00251A7E">
        <w:t>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размещения.</w:t>
      </w:r>
    </w:p>
    <w:p w:rsidR="007B0F17" w:rsidRPr="00251A7E" w:rsidRDefault="007B0F17" w:rsidP="007B0F17">
      <w:pPr>
        <w:pStyle w:val="a3"/>
        <w:rPr>
          <w:b/>
        </w:rPr>
      </w:pPr>
      <w:r w:rsidRPr="00251A7E">
        <w:rPr>
          <w:b/>
        </w:rPr>
        <w:t>Основные Правила применения:</w:t>
      </w:r>
    </w:p>
    <w:p w:rsidR="009663FF" w:rsidRPr="00251A7E" w:rsidRDefault="00AB0E29" w:rsidP="009663FF">
      <w:pPr>
        <w:pStyle w:val="a3"/>
      </w:pPr>
      <w:r>
        <w:t>При разработке</w:t>
      </w:r>
      <w:r w:rsidR="007B0F17" w:rsidRPr="00251A7E">
        <w:t xml:space="preserve"> план</w:t>
      </w:r>
      <w:r>
        <w:t>ов</w:t>
      </w:r>
      <w:r w:rsidR="007B0F17" w:rsidRPr="00251A7E">
        <w:t xml:space="preserve"> и программ комплексного социально-экономического развития муниципального образования из основной части </w:t>
      </w:r>
      <w:r>
        <w:t xml:space="preserve">нормативов градостроительного проектирования </w:t>
      </w:r>
      <w:r w:rsidRPr="00251A7E">
        <w:t xml:space="preserve">выбираются </w:t>
      </w:r>
      <w:r w:rsidR="007B0F17" w:rsidRPr="00251A7E">
        <w:t xml:space="preserve">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</w:t>
      </w:r>
      <w:r w:rsidR="007B0F17" w:rsidRPr="00251A7E">
        <w:lastRenderedPageBreak/>
        <w:t>доступности таких объектов для населения поселения определя</w:t>
      </w:r>
      <w:r>
        <w:t>ю</w:t>
      </w:r>
      <w:r w:rsidR="007B0F17" w:rsidRPr="00251A7E">
        <w:t>тся мест</w:t>
      </w:r>
      <w:r>
        <w:t>а</w:t>
      </w:r>
      <w:r w:rsidR="007B0F17" w:rsidRPr="00251A7E">
        <w:t xml:space="preserve"> расположени</w:t>
      </w:r>
      <w:r>
        <w:t>я</w:t>
      </w:r>
      <w:r w:rsidR="007B0F17" w:rsidRPr="00251A7E">
        <w:t xml:space="preserve"> так</w:t>
      </w:r>
      <w:r>
        <w:t>их</w:t>
      </w:r>
      <w:r w:rsidR="007B0F17" w:rsidRPr="00251A7E">
        <w:t xml:space="preserve"> объект</w:t>
      </w:r>
      <w:r>
        <w:t>ов</w:t>
      </w:r>
      <w:r w:rsidR="007B0F17" w:rsidRPr="00251A7E">
        <w:t>.</w:t>
      </w:r>
    </w:p>
    <w:p w:rsidR="009663FF" w:rsidRPr="00251A7E" w:rsidRDefault="009663FF" w:rsidP="009663FF">
      <w:pPr>
        <w:pStyle w:val="a3"/>
      </w:pPr>
    </w:p>
    <w:p w:rsidR="009663FF" w:rsidRPr="00251A7E" w:rsidRDefault="009663FF" w:rsidP="009663FF">
      <w:pPr>
        <w:pStyle w:val="2"/>
      </w:pPr>
      <w:bookmarkStart w:id="5" w:name="_Toc393660479"/>
      <w:r w:rsidRPr="00251A7E">
        <w:t>Правила применения расчетных показателей при работе с документами территориального планирования</w:t>
      </w:r>
      <w:bookmarkEnd w:id="5"/>
    </w:p>
    <w:p w:rsidR="00C74C7C" w:rsidRDefault="00C74C7C" w:rsidP="009663FF">
      <w:pPr>
        <w:pStyle w:val="a3"/>
      </w:pPr>
    </w:p>
    <w:p w:rsidR="009663FF" w:rsidRPr="00251A7E" w:rsidRDefault="00C74C7C" w:rsidP="00C74C7C">
      <w:pPr>
        <w:pStyle w:val="a3"/>
      </w:pPr>
      <w:r w:rsidRPr="00251A7E">
        <w:t xml:space="preserve">Расчетные показатели </w:t>
      </w:r>
      <w:r>
        <w:t xml:space="preserve">минимально допустимого уровня обеспеченности объектами местного значения муниципального района, относящимися к областям, указанным в пункте 1 части 3 статьи 19 </w:t>
      </w:r>
      <w:r w:rsidRPr="00251A7E">
        <w:t>Градостроительного  кодекса Российской Федерации</w:t>
      </w:r>
      <w:r>
        <w:t xml:space="preserve">, иными объектами местного значения муниципального района населения муниципального района и </w:t>
      </w:r>
      <w:r w:rsidRPr="00251A7E">
        <w:t xml:space="preserve">расчетные показатели </w:t>
      </w:r>
      <w:r>
        <w:t xml:space="preserve">максимально допустимого уровня территориальной доступности таких объектов для населения муниципального района </w:t>
      </w:r>
      <w:r w:rsidR="009663FF" w:rsidRPr="00251A7E">
        <w:t>применяются:</w:t>
      </w:r>
    </w:p>
    <w:p w:rsidR="00C74C7C" w:rsidRPr="00C74C7C" w:rsidRDefault="00C74C7C" w:rsidP="00C74C7C">
      <w:pPr>
        <w:pStyle w:val="a3"/>
      </w:pPr>
      <w:r w:rsidRPr="00C74C7C">
        <w:t>при подготовке и утверждении Схемы территориального планирования, в том числе</w:t>
      </w:r>
      <w:r w:rsidRPr="00C74C7C">
        <w:rPr>
          <w:b/>
          <w:bCs/>
        </w:rPr>
        <w:t xml:space="preserve"> </w:t>
      </w:r>
      <w:r w:rsidRPr="00C74C7C">
        <w:rPr>
          <w:bCs/>
        </w:rPr>
        <w:t>при</w:t>
      </w:r>
      <w:r w:rsidRPr="00C74C7C">
        <w:rPr>
          <w:b/>
          <w:bCs/>
        </w:rPr>
        <w:t xml:space="preserve"> </w:t>
      </w:r>
      <w:r w:rsidRPr="00C74C7C">
        <w:t>внесении изменений в Схему территориального планирования;</w:t>
      </w:r>
    </w:p>
    <w:p w:rsidR="00C74C7C" w:rsidRPr="00C74C7C" w:rsidRDefault="00C74C7C" w:rsidP="00C74C7C">
      <w:pPr>
        <w:pStyle w:val="a3"/>
      </w:pPr>
      <w:r w:rsidRPr="00C74C7C">
        <w:t>при проверке и согласовании проектов Схемы территориального планирования, в том числе</w:t>
      </w:r>
      <w:r w:rsidRPr="00C74C7C">
        <w:rPr>
          <w:b/>
          <w:bCs/>
        </w:rPr>
        <w:t xml:space="preserve"> </w:t>
      </w:r>
      <w:r w:rsidRPr="00C74C7C">
        <w:rPr>
          <w:bCs/>
        </w:rPr>
        <w:t>при</w:t>
      </w:r>
      <w:r w:rsidRPr="00C74C7C">
        <w:rPr>
          <w:b/>
          <w:bCs/>
        </w:rPr>
        <w:t xml:space="preserve"> </w:t>
      </w:r>
      <w:r w:rsidRPr="00C74C7C">
        <w:t>внесении изменений в Схему территориального планирования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C74C7C" w:rsidRPr="00C74C7C" w:rsidRDefault="00C74C7C" w:rsidP="00C74C7C">
      <w:pPr>
        <w:pStyle w:val="a3"/>
      </w:pPr>
      <w:r w:rsidRPr="00C74C7C">
        <w:t>при подготовке и утверждении Генеральных  планов, в том числе</w:t>
      </w:r>
      <w:r w:rsidRPr="00C74C7C">
        <w:rPr>
          <w:b/>
          <w:bCs/>
        </w:rPr>
        <w:t xml:space="preserve"> </w:t>
      </w:r>
      <w:r w:rsidRPr="00C74C7C">
        <w:rPr>
          <w:bCs/>
        </w:rPr>
        <w:t>при</w:t>
      </w:r>
      <w:r w:rsidRPr="00C74C7C">
        <w:rPr>
          <w:b/>
          <w:bCs/>
        </w:rPr>
        <w:t xml:space="preserve"> </w:t>
      </w:r>
      <w:r w:rsidRPr="00C74C7C">
        <w:t xml:space="preserve">внесении изменений в Генеральные планы </w:t>
      </w:r>
      <w:r w:rsidRPr="00C74C7C">
        <w:rPr>
          <w:b/>
          <w:bCs/>
        </w:rPr>
        <w:t>поселений</w:t>
      </w:r>
      <w:r w:rsidRPr="00C74C7C">
        <w:t>;</w:t>
      </w:r>
    </w:p>
    <w:p w:rsidR="00C74C7C" w:rsidRPr="00C74C7C" w:rsidRDefault="00C74C7C" w:rsidP="00C74C7C">
      <w:pPr>
        <w:pStyle w:val="a3"/>
      </w:pPr>
      <w:r w:rsidRPr="00C74C7C">
        <w:t>при проверке и согласовании проектов Генеральных планов, в том числе</w:t>
      </w:r>
      <w:r w:rsidRPr="00C74C7C">
        <w:rPr>
          <w:b/>
          <w:bCs/>
        </w:rPr>
        <w:t xml:space="preserve"> </w:t>
      </w:r>
      <w:r w:rsidRPr="00C74C7C">
        <w:rPr>
          <w:bCs/>
        </w:rPr>
        <w:t>при</w:t>
      </w:r>
      <w:r w:rsidRPr="00C74C7C">
        <w:rPr>
          <w:b/>
          <w:bCs/>
        </w:rPr>
        <w:t xml:space="preserve"> </w:t>
      </w:r>
      <w:r w:rsidRPr="00C74C7C">
        <w:t>внесении изменений в Генеральные планы</w:t>
      </w:r>
      <w:r w:rsidRPr="00C74C7C">
        <w:rPr>
          <w:b/>
          <w:bCs/>
        </w:rPr>
        <w:t xml:space="preserve"> поселений,</w:t>
      </w:r>
      <w:r w:rsidRPr="00C74C7C">
        <w:t xml:space="preserve">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C74C7C" w:rsidRPr="00C74C7C" w:rsidRDefault="00C74C7C" w:rsidP="00C74C7C">
      <w:pPr>
        <w:pStyle w:val="a3"/>
      </w:pPr>
      <w:r w:rsidRPr="00C74C7C">
        <w:t>при проведении публичных слушаний по проектам  Генеральных планов, в том числе</w:t>
      </w:r>
      <w:r w:rsidRPr="00C74C7C">
        <w:rPr>
          <w:b/>
          <w:bCs/>
        </w:rPr>
        <w:t xml:space="preserve"> </w:t>
      </w:r>
      <w:r w:rsidRPr="00C74C7C">
        <w:rPr>
          <w:bCs/>
        </w:rPr>
        <w:t>при</w:t>
      </w:r>
      <w:r w:rsidRPr="00C74C7C">
        <w:rPr>
          <w:b/>
          <w:bCs/>
        </w:rPr>
        <w:t xml:space="preserve"> </w:t>
      </w:r>
      <w:r w:rsidRPr="00C74C7C">
        <w:t>внесении изменений в Генеральные планы</w:t>
      </w:r>
      <w:r w:rsidRPr="00C74C7C">
        <w:rPr>
          <w:b/>
          <w:bCs/>
        </w:rPr>
        <w:t xml:space="preserve"> поселений</w:t>
      </w:r>
      <w:r w:rsidR="00F92255">
        <w:t>.</w:t>
      </w:r>
    </w:p>
    <w:p w:rsidR="009663FF" w:rsidRPr="00251A7E" w:rsidRDefault="009663FF" w:rsidP="009663FF">
      <w:pPr>
        <w:pStyle w:val="a3"/>
        <w:rPr>
          <w:b/>
        </w:rPr>
      </w:pPr>
      <w:r w:rsidRPr="00251A7E">
        <w:rPr>
          <w:b/>
        </w:rPr>
        <w:t>Основные Правила применения</w:t>
      </w:r>
      <w:r w:rsidR="007B0F17" w:rsidRPr="00251A7E">
        <w:rPr>
          <w:b/>
        </w:rPr>
        <w:t>:</w:t>
      </w:r>
    </w:p>
    <w:p w:rsidR="00F92255" w:rsidRPr="00251A7E" w:rsidRDefault="00F92255" w:rsidP="00F92255">
      <w:pPr>
        <w:pStyle w:val="a3"/>
      </w:pPr>
      <w:r>
        <w:t>П</w:t>
      </w:r>
      <w:r w:rsidRPr="00C74C7C">
        <w:t>ри подготовке и утверждении Схемы территориального планирования, в том числе</w:t>
      </w:r>
      <w:r w:rsidRPr="00C74C7C">
        <w:rPr>
          <w:b/>
          <w:bCs/>
        </w:rPr>
        <w:t xml:space="preserve"> </w:t>
      </w:r>
      <w:r w:rsidRPr="00C74C7C">
        <w:rPr>
          <w:bCs/>
        </w:rPr>
        <w:t>при</w:t>
      </w:r>
      <w:r w:rsidRPr="00C74C7C">
        <w:rPr>
          <w:b/>
          <w:bCs/>
        </w:rPr>
        <w:t xml:space="preserve"> </w:t>
      </w:r>
      <w:r w:rsidRPr="00C74C7C">
        <w:t>внесении изменений в Схему территориального планирования</w:t>
      </w:r>
      <w:r w:rsidRPr="00251A7E">
        <w:t xml:space="preserve"> осуществляется учет</w:t>
      </w:r>
      <w:r w:rsidRPr="00251A7E">
        <w:rPr>
          <w:b/>
        </w:rPr>
        <w:t xml:space="preserve"> нормативов градостроительного проектирования </w:t>
      </w:r>
      <w:r>
        <w:rPr>
          <w:b/>
        </w:rPr>
        <w:t>муниципального района</w:t>
      </w:r>
      <w:r w:rsidRPr="00251A7E">
        <w:t xml:space="preserve"> в части доведения уровня обеспеченности объектами местного значения </w:t>
      </w:r>
      <w:r>
        <w:rPr>
          <w:b/>
        </w:rPr>
        <w:t>муниципального района</w:t>
      </w:r>
      <w:r w:rsidRPr="00251A7E">
        <w:t xml:space="preserve">, относящимися к областям, указанным </w:t>
      </w:r>
      <w:r>
        <w:t xml:space="preserve">в пункте 1 части 3 статьи 19 </w:t>
      </w:r>
      <w:r w:rsidRPr="00251A7E">
        <w:t xml:space="preserve"> Градостроительного</w:t>
      </w:r>
      <w:r>
        <w:t xml:space="preserve">  кодекса Российской Федерации</w:t>
      </w:r>
      <w:r w:rsidRPr="00251A7E">
        <w:t xml:space="preserve">, иными объектами местного значения </w:t>
      </w:r>
      <w:r>
        <w:rPr>
          <w:b/>
        </w:rPr>
        <w:t>муниципального района</w:t>
      </w:r>
      <w:r w:rsidRPr="00251A7E">
        <w:t xml:space="preserve"> населения </w:t>
      </w:r>
      <w:r>
        <w:rPr>
          <w:b/>
        </w:rPr>
        <w:t>муниципального района</w:t>
      </w:r>
      <w:r w:rsidRPr="00251A7E">
        <w:t xml:space="preserve">, и обоснования места их размещения с учетом </w:t>
      </w:r>
      <w:r w:rsidRPr="00251A7E">
        <w:lastRenderedPageBreak/>
        <w:t xml:space="preserve">максимально допустимого уровня территориальной доступности таких объектов для населения </w:t>
      </w:r>
      <w:r>
        <w:rPr>
          <w:b/>
        </w:rPr>
        <w:t>муниципального района</w:t>
      </w:r>
      <w:r w:rsidRPr="00251A7E">
        <w:t>.</w:t>
      </w:r>
    </w:p>
    <w:p w:rsidR="00F92255" w:rsidRPr="00251A7E" w:rsidRDefault="00F92255" w:rsidP="00F92255">
      <w:pPr>
        <w:pStyle w:val="a3"/>
      </w:pPr>
      <w:r w:rsidRPr="00251A7E">
        <w:t xml:space="preserve">При проверке и согласовании </w:t>
      </w:r>
      <w:r w:rsidRPr="00C74C7C">
        <w:t>проектов Схемы территориального планирования, в том числе</w:t>
      </w:r>
      <w:r w:rsidRPr="00C74C7C">
        <w:rPr>
          <w:b/>
          <w:bCs/>
        </w:rPr>
        <w:t xml:space="preserve"> </w:t>
      </w:r>
      <w:r w:rsidRPr="00C74C7C">
        <w:rPr>
          <w:bCs/>
        </w:rPr>
        <w:t>при</w:t>
      </w:r>
      <w:r w:rsidRPr="00C74C7C">
        <w:rPr>
          <w:b/>
          <w:bCs/>
        </w:rPr>
        <w:t xml:space="preserve"> </w:t>
      </w:r>
      <w:r w:rsidRPr="00C74C7C">
        <w:t>внесении изменений в Схему территориального планирования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</w:t>
      </w:r>
      <w:r w:rsidRPr="00251A7E">
        <w:t xml:space="preserve"> проверяется соблюдение положений нормативов градостроительного проектирования</w:t>
      </w:r>
      <w:r>
        <w:t>, в том числе учет предельных значений расчетных показателей</w:t>
      </w:r>
      <w:r w:rsidRPr="00251A7E">
        <w:t>.</w:t>
      </w:r>
    </w:p>
    <w:p w:rsidR="009663FF" w:rsidRPr="00251A7E" w:rsidRDefault="009663FF" w:rsidP="009663FF">
      <w:pPr>
        <w:pStyle w:val="a3"/>
      </w:pPr>
      <w:r w:rsidRPr="00251A7E">
        <w:t>При подготовке и утверждении Генеральн</w:t>
      </w:r>
      <w:r w:rsidR="00F92255">
        <w:t>ых</w:t>
      </w:r>
      <w:r w:rsidRPr="00251A7E">
        <w:t xml:space="preserve">  план</w:t>
      </w:r>
      <w:r w:rsidR="00F92255">
        <w:t xml:space="preserve">ов </w:t>
      </w:r>
      <w:r w:rsidR="00F92255" w:rsidRPr="00F92255">
        <w:rPr>
          <w:b/>
        </w:rPr>
        <w:t>поселений</w:t>
      </w:r>
      <w:r w:rsidRPr="00251A7E">
        <w:t>, в том числе при внесении изменений в Генеральны</w:t>
      </w:r>
      <w:r w:rsidR="00F92255">
        <w:t>е</w:t>
      </w:r>
      <w:r w:rsidRPr="00251A7E">
        <w:t xml:space="preserve"> план</w:t>
      </w:r>
      <w:r w:rsidR="00F92255">
        <w:t>ы, а так же при</w:t>
      </w:r>
      <w:r w:rsidRPr="00251A7E">
        <w:t xml:space="preserve"> </w:t>
      </w:r>
      <w:r w:rsidR="00F92255" w:rsidRPr="00251A7E">
        <w:t xml:space="preserve">проверке и согласовании </w:t>
      </w:r>
      <w:r w:rsidR="00F92255">
        <w:t xml:space="preserve">таких проектов, </w:t>
      </w:r>
      <w:r w:rsidRPr="00251A7E">
        <w:t>осуществляется учет</w:t>
      </w:r>
      <w:r w:rsidRPr="00251A7E">
        <w:rPr>
          <w:b/>
        </w:rPr>
        <w:t xml:space="preserve"> нормативов градостроительного проектирования </w:t>
      </w:r>
      <w:r w:rsidR="00F92255">
        <w:rPr>
          <w:b/>
        </w:rPr>
        <w:t>муниципального района</w:t>
      </w:r>
      <w:r w:rsidR="00F92255" w:rsidRPr="00251A7E">
        <w:t xml:space="preserve"> </w:t>
      </w:r>
      <w:r w:rsidRPr="00251A7E">
        <w:t xml:space="preserve">в части доведения уровня обеспеченности объектами местного значения </w:t>
      </w:r>
      <w:r w:rsidR="00F92255">
        <w:rPr>
          <w:b/>
        </w:rPr>
        <w:t>муниципального района</w:t>
      </w:r>
      <w:r w:rsidRPr="00251A7E">
        <w:t xml:space="preserve">, относящимися к областям, указанным в пункте 1 части </w:t>
      </w:r>
      <w:r w:rsidR="00F92255">
        <w:t>3</w:t>
      </w:r>
      <w:r w:rsidRPr="00251A7E">
        <w:t xml:space="preserve"> статьи </w:t>
      </w:r>
      <w:r w:rsidR="00F92255">
        <w:t>19</w:t>
      </w:r>
      <w:r w:rsidRPr="00251A7E">
        <w:t xml:space="preserve"> Градостроительного</w:t>
      </w:r>
      <w:r w:rsidR="00F92255">
        <w:t xml:space="preserve">  кодекса Российской Федерации</w:t>
      </w:r>
      <w:r w:rsidRPr="00251A7E">
        <w:t xml:space="preserve">, иными объектами местного значения </w:t>
      </w:r>
      <w:r w:rsidR="00F92255">
        <w:rPr>
          <w:b/>
        </w:rPr>
        <w:t>муниципального района</w:t>
      </w:r>
      <w:r w:rsidR="00F92255" w:rsidRPr="00251A7E">
        <w:t xml:space="preserve"> </w:t>
      </w:r>
      <w:r w:rsidRPr="00251A7E">
        <w:t xml:space="preserve">населения </w:t>
      </w:r>
      <w:r w:rsidR="00F92255">
        <w:rPr>
          <w:b/>
        </w:rPr>
        <w:t>муниципального района</w:t>
      </w:r>
      <w:r w:rsidRPr="00251A7E">
        <w:t xml:space="preserve">, и обоснования места их размещения с учетом максимально допустимого уровня территориальной доступности таких объектов для населения </w:t>
      </w:r>
      <w:r w:rsidR="00F92255">
        <w:rPr>
          <w:b/>
        </w:rPr>
        <w:t>муниципального района</w:t>
      </w:r>
      <w:r w:rsidRPr="00251A7E">
        <w:t>.</w:t>
      </w:r>
    </w:p>
    <w:p w:rsidR="009663FF" w:rsidRPr="00251A7E" w:rsidRDefault="009663FF" w:rsidP="009663FF">
      <w:pPr>
        <w:pStyle w:val="a3"/>
      </w:pPr>
      <w:r w:rsidRPr="00251A7E">
        <w:t>При проведении публичных слушаний по проектам внесения изменений в Генеральны</w:t>
      </w:r>
      <w:r w:rsidR="00F92255">
        <w:t>е</w:t>
      </w:r>
      <w:r w:rsidRPr="00251A7E">
        <w:t xml:space="preserve"> план</w:t>
      </w:r>
      <w:r w:rsidR="00F92255">
        <w:t>ы</w:t>
      </w:r>
      <w:r w:rsidRPr="00251A7E">
        <w:t xml:space="preserve"> </w:t>
      </w:r>
      <w:r w:rsidR="00F92255">
        <w:rPr>
          <w:b/>
        </w:rPr>
        <w:t>поселений</w:t>
      </w:r>
      <w:r w:rsidRPr="00251A7E">
        <w:t xml:space="preserve">, </w:t>
      </w:r>
      <w:r w:rsidR="00F92255" w:rsidRPr="00251A7E">
        <w:t xml:space="preserve">осуществляется </w:t>
      </w:r>
      <w:r w:rsidR="00F92255">
        <w:t>контроль</w:t>
      </w:r>
      <w:r w:rsidR="00F92255" w:rsidRPr="00251A7E">
        <w:rPr>
          <w:b/>
        </w:rPr>
        <w:t xml:space="preserve"> </w:t>
      </w:r>
      <w:r w:rsidR="00F92255">
        <w:t xml:space="preserve">за размещением </w:t>
      </w:r>
      <w:r w:rsidR="00F92255" w:rsidRPr="00251A7E">
        <w:t>объект</w:t>
      </w:r>
      <w:r w:rsidR="00F92255">
        <w:t>ов</w:t>
      </w:r>
      <w:r w:rsidR="00F92255" w:rsidRPr="00251A7E">
        <w:t xml:space="preserve"> местного значения </w:t>
      </w:r>
      <w:r w:rsidR="00F92255">
        <w:rPr>
          <w:b/>
        </w:rPr>
        <w:t>муниципального района</w:t>
      </w:r>
      <w:r w:rsidR="00F92255" w:rsidRPr="00251A7E">
        <w:t xml:space="preserve"> </w:t>
      </w:r>
      <w:r w:rsidR="00F92255">
        <w:t xml:space="preserve">согласно </w:t>
      </w:r>
      <w:r w:rsidRPr="00251A7E">
        <w:rPr>
          <w:b/>
        </w:rPr>
        <w:t>норматив</w:t>
      </w:r>
      <w:r w:rsidR="00F92255">
        <w:rPr>
          <w:b/>
        </w:rPr>
        <w:t>ам</w:t>
      </w:r>
      <w:r w:rsidRPr="00251A7E">
        <w:rPr>
          <w:b/>
        </w:rPr>
        <w:t xml:space="preserve"> градостроительного проектирования </w:t>
      </w:r>
      <w:r w:rsidR="00F92255">
        <w:rPr>
          <w:b/>
        </w:rPr>
        <w:t>муниципального района</w:t>
      </w:r>
      <w:r w:rsidR="00F92255" w:rsidRPr="00251A7E">
        <w:t xml:space="preserve"> </w:t>
      </w:r>
      <w:r w:rsidRPr="00251A7E">
        <w:t>подлежащих учету при внесении изменений в Генеральны</w:t>
      </w:r>
      <w:r w:rsidR="00F92255">
        <w:t>е</w:t>
      </w:r>
      <w:r w:rsidRPr="00251A7E">
        <w:t xml:space="preserve"> план</w:t>
      </w:r>
      <w:r w:rsidR="00F92255">
        <w:t>ы</w:t>
      </w:r>
      <w:r w:rsidRPr="00251A7E">
        <w:t>.</w:t>
      </w:r>
    </w:p>
    <w:p w:rsidR="009663FF" w:rsidRPr="00251A7E" w:rsidRDefault="009663FF" w:rsidP="009663FF">
      <w:pPr>
        <w:pStyle w:val="a3"/>
      </w:pPr>
    </w:p>
    <w:p w:rsidR="009663FF" w:rsidRPr="00251A7E" w:rsidRDefault="009663FF" w:rsidP="009663FF">
      <w:pPr>
        <w:pStyle w:val="2"/>
      </w:pPr>
      <w:bookmarkStart w:id="6" w:name="_Toc393660480"/>
      <w:r w:rsidRPr="00251A7E">
        <w:t>Правила применения расчетных показателей при работе с документацией по планировке территории</w:t>
      </w:r>
      <w:bookmarkEnd w:id="6"/>
    </w:p>
    <w:p w:rsidR="009663FF" w:rsidRPr="00251A7E" w:rsidRDefault="009663FF" w:rsidP="009663FF">
      <w:pPr>
        <w:pStyle w:val="a3"/>
      </w:pPr>
    </w:p>
    <w:p w:rsidR="009663FF" w:rsidRPr="00251A7E" w:rsidRDefault="009663FF" w:rsidP="009663FF">
      <w:pPr>
        <w:pStyle w:val="a3"/>
      </w:pPr>
      <w:r w:rsidRPr="00251A7E">
        <w:t xml:space="preserve"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</w:t>
      </w:r>
      <w:r w:rsidR="009F698D">
        <w:t>3</w:t>
      </w:r>
      <w:r w:rsidRPr="00251A7E">
        <w:t xml:space="preserve"> статьи </w:t>
      </w:r>
      <w:r w:rsidR="009F698D">
        <w:t>19</w:t>
      </w:r>
      <w:r w:rsidRPr="00251A7E">
        <w:t xml:space="preserve"> Градостроительного</w:t>
      </w:r>
      <w:r w:rsidR="009F698D">
        <w:t xml:space="preserve">  кодекса Российской Федерации</w:t>
      </w:r>
      <w:r w:rsidRPr="00251A7E">
        <w:t xml:space="preserve">, иными объектами местного значения </w:t>
      </w:r>
      <w:r w:rsidR="009F698D">
        <w:rPr>
          <w:b/>
        </w:rPr>
        <w:t>муниципального района</w:t>
      </w:r>
      <w:r w:rsidR="009F698D" w:rsidRPr="00251A7E">
        <w:t xml:space="preserve"> </w:t>
      </w:r>
      <w:r w:rsidRPr="00251A7E">
        <w:t xml:space="preserve">населения </w:t>
      </w:r>
      <w:r w:rsidR="009F698D">
        <w:rPr>
          <w:b/>
        </w:rPr>
        <w:t>муниципального района</w:t>
      </w:r>
      <w:r w:rsidRPr="00251A7E">
        <w:t xml:space="preserve">, и расчетные показатели максимально допустимого уровня территориальной доступности таких объектов для населения </w:t>
      </w:r>
      <w:r w:rsidR="009F698D">
        <w:rPr>
          <w:b/>
        </w:rPr>
        <w:t>муниципального района</w:t>
      </w:r>
      <w:r w:rsidR="009F698D" w:rsidRPr="00251A7E">
        <w:t xml:space="preserve"> </w:t>
      </w:r>
      <w:r w:rsidRPr="00251A7E">
        <w:t>применяются:</w:t>
      </w:r>
    </w:p>
    <w:p w:rsidR="009663FF" w:rsidRPr="00251A7E" w:rsidRDefault="009663FF" w:rsidP="009663FF">
      <w:pPr>
        <w:pStyle w:val="a3"/>
      </w:pPr>
      <w:r w:rsidRPr="00251A7E">
        <w:t xml:space="preserve">при подготовке и утверждении документации по планировке территории </w:t>
      </w:r>
      <w:r w:rsidRPr="00251A7E">
        <w:rPr>
          <w:b/>
        </w:rPr>
        <w:t>поселения</w:t>
      </w:r>
      <w:r w:rsidRPr="00251A7E">
        <w:t>;</w:t>
      </w:r>
    </w:p>
    <w:p w:rsidR="009663FF" w:rsidRPr="00251A7E" w:rsidRDefault="009663FF" w:rsidP="009663FF">
      <w:pPr>
        <w:pStyle w:val="a3"/>
      </w:pPr>
      <w:r w:rsidRPr="00251A7E">
        <w:t xml:space="preserve"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</w:t>
      </w:r>
      <w:r w:rsidRPr="00251A7E">
        <w:lastRenderedPageBreak/>
        <w:t>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9663FF" w:rsidRPr="00251A7E" w:rsidRDefault="009663FF" w:rsidP="009663FF">
      <w:pPr>
        <w:pStyle w:val="a3"/>
      </w:pPr>
      <w:r w:rsidRPr="00251A7E"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 w:rsidRPr="00251A7E">
        <w:rPr>
          <w:b/>
        </w:rPr>
        <w:t>поселени</w:t>
      </w:r>
      <w:r w:rsidR="009F698D">
        <w:rPr>
          <w:b/>
        </w:rPr>
        <w:t>й</w:t>
      </w:r>
      <w:r w:rsidR="007B0F17" w:rsidRPr="00251A7E">
        <w:t>.</w:t>
      </w:r>
    </w:p>
    <w:p w:rsidR="007B0F17" w:rsidRPr="00251A7E" w:rsidRDefault="007B0F17" w:rsidP="007B0F17">
      <w:pPr>
        <w:pStyle w:val="a3"/>
        <w:rPr>
          <w:b/>
        </w:rPr>
      </w:pPr>
      <w:r w:rsidRPr="00251A7E">
        <w:rPr>
          <w:b/>
        </w:rPr>
        <w:t>Основные Правила применения:</w:t>
      </w:r>
    </w:p>
    <w:p w:rsidR="007B0F17" w:rsidRPr="00251A7E" w:rsidRDefault="007B0F17" w:rsidP="007B0F17">
      <w:pPr>
        <w:pStyle w:val="a3"/>
      </w:pPr>
      <w:r w:rsidRPr="00251A7E">
        <w:t>При подготовке и утверждении документации по планировке территории осуществляется учет</w:t>
      </w:r>
      <w:r w:rsidRPr="00251A7E">
        <w:rPr>
          <w:b/>
        </w:rPr>
        <w:t xml:space="preserve"> нормативов градостроительного проектирования </w:t>
      </w:r>
      <w:r w:rsidR="009F698D">
        <w:rPr>
          <w:b/>
        </w:rPr>
        <w:t>муниципального района</w:t>
      </w:r>
      <w:r w:rsidR="009F698D" w:rsidRPr="00251A7E">
        <w:t xml:space="preserve"> </w:t>
      </w:r>
      <w:r w:rsidRPr="00251A7E">
        <w:t xml:space="preserve">в части соблюдение минимального уровня обеспеченности объектами местного значения </w:t>
      </w:r>
      <w:r w:rsidR="009F698D">
        <w:rPr>
          <w:b/>
        </w:rPr>
        <w:t>муниципального района</w:t>
      </w:r>
      <w:r w:rsidRPr="00251A7E">
        <w:t xml:space="preserve">, относящимися к областям, указанным в пункте 1 части </w:t>
      </w:r>
      <w:r w:rsidR="009F698D">
        <w:t>3</w:t>
      </w:r>
      <w:r w:rsidRPr="00251A7E">
        <w:t xml:space="preserve"> статьи </w:t>
      </w:r>
      <w:r w:rsidR="009F698D">
        <w:t>19</w:t>
      </w:r>
      <w:r w:rsidRPr="00251A7E">
        <w:t xml:space="preserve"> Градостроительного  кодекса Российской Федерации</w:t>
      </w:r>
      <w:r w:rsidR="009F698D">
        <w:t xml:space="preserve">, </w:t>
      </w:r>
      <w:r w:rsidRPr="00251A7E">
        <w:t xml:space="preserve">объектами местного значения </w:t>
      </w:r>
      <w:r w:rsidR="009F698D">
        <w:rPr>
          <w:b/>
        </w:rPr>
        <w:t>муниципального района</w:t>
      </w:r>
      <w:r w:rsidR="009F698D" w:rsidRPr="00251A7E">
        <w:t xml:space="preserve"> </w:t>
      </w:r>
      <w:r w:rsidRPr="00251A7E">
        <w:t xml:space="preserve">населения </w:t>
      </w:r>
      <w:r w:rsidR="009F698D">
        <w:rPr>
          <w:b/>
        </w:rPr>
        <w:t>муниципального района</w:t>
      </w:r>
      <w:r w:rsidRPr="00251A7E">
        <w:t xml:space="preserve">, и обоснования места их размещения с учетом максимально допустимого уровня территориальной доступности таких объектов для населения </w:t>
      </w:r>
      <w:r w:rsidR="009F698D">
        <w:rPr>
          <w:b/>
        </w:rPr>
        <w:t>муниципального района</w:t>
      </w:r>
      <w:r w:rsidRPr="00251A7E">
        <w:t>.</w:t>
      </w:r>
    </w:p>
    <w:p w:rsidR="007B0F17" w:rsidRPr="00251A7E" w:rsidRDefault="007B0F17" w:rsidP="007B0F17">
      <w:pPr>
        <w:pStyle w:val="a3"/>
      </w:pPr>
      <w:r w:rsidRPr="00251A7E"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 проверяется соблюдение положений нормативов градостроительного проектирования, в части соблюдения расчетных показателей.</w:t>
      </w:r>
    </w:p>
    <w:p w:rsidR="007B0F17" w:rsidRPr="00251A7E" w:rsidRDefault="007B0F17" w:rsidP="007B0F17">
      <w:pPr>
        <w:pStyle w:val="a3"/>
      </w:pPr>
      <w:r w:rsidRPr="00251A7E">
        <w:t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</w:t>
      </w:r>
      <w:r w:rsidR="009F698D">
        <w:t>ых</w:t>
      </w:r>
      <w:r w:rsidRPr="00251A7E">
        <w:t xml:space="preserve"> план</w:t>
      </w:r>
      <w:r w:rsidR="009F698D">
        <w:t>ов</w:t>
      </w:r>
      <w:r w:rsidRPr="00251A7E">
        <w:t xml:space="preserve">, в том числе и положений  </w:t>
      </w:r>
      <w:r w:rsidRPr="00251A7E">
        <w:rPr>
          <w:b/>
        </w:rPr>
        <w:t xml:space="preserve">нормативов градостроительного проектирования </w:t>
      </w:r>
      <w:r w:rsidR="009F698D">
        <w:rPr>
          <w:b/>
        </w:rPr>
        <w:t>муниципального района</w:t>
      </w:r>
      <w:r w:rsidR="009F698D" w:rsidRPr="00251A7E">
        <w:t xml:space="preserve"> </w:t>
      </w:r>
      <w:r w:rsidRPr="00251A7E">
        <w:t>подлежащих учету при подготовке документации по планировке территории.</w:t>
      </w:r>
    </w:p>
    <w:p w:rsidR="009663FF" w:rsidRPr="00251A7E" w:rsidRDefault="009663FF" w:rsidP="009663FF">
      <w:pPr>
        <w:pStyle w:val="a3"/>
      </w:pPr>
    </w:p>
    <w:p w:rsidR="009663FF" w:rsidRPr="00251A7E" w:rsidRDefault="009663FF" w:rsidP="009663FF">
      <w:pPr>
        <w:pStyle w:val="a3"/>
      </w:pPr>
    </w:p>
    <w:p w:rsidR="009663FF" w:rsidRPr="00251A7E" w:rsidRDefault="009663FF" w:rsidP="009663FF">
      <w:pPr>
        <w:pStyle w:val="2"/>
      </w:pPr>
      <w:bookmarkStart w:id="7" w:name="_Toc393660481"/>
      <w:r w:rsidRPr="00251A7E">
        <w:t>Правила применения расчетных показателей в иных областях</w:t>
      </w:r>
      <w:bookmarkEnd w:id="7"/>
    </w:p>
    <w:p w:rsidR="009663FF" w:rsidRPr="00251A7E" w:rsidRDefault="009663FF" w:rsidP="009663FF">
      <w:pPr>
        <w:pStyle w:val="a3"/>
      </w:pPr>
    </w:p>
    <w:p w:rsidR="009663FF" w:rsidRPr="00251A7E" w:rsidRDefault="007B0F17" w:rsidP="009663FF">
      <w:pPr>
        <w:pStyle w:val="a3"/>
      </w:pPr>
      <w:r w:rsidRPr="00251A7E">
        <w:lastRenderedPageBreak/>
        <w:t xml:space="preserve">Расчетные показатели минимально допустимого уровня обеспеченности объектами местного значения </w:t>
      </w:r>
      <w:r w:rsidR="009F698D">
        <w:rPr>
          <w:b/>
        </w:rPr>
        <w:t>муниципального района</w:t>
      </w:r>
      <w:r w:rsidRPr="00251A7E">
        <w:t xml:space="preserve">, относящимися к областям, указанным в пункте 1 части </w:t>
      </w:r>
      <w:r w:rsidR="009F698D">
        <w:t>3</w:t>
      </w:r>
      <w:r w:rsidRPr="00251A7E">
        <w:t xml:space="preserve"> статьи </w:t>
      </w:r>
      <w:r w:rsidR="009F698D">
        <w:t>19</w:t>
      </w:r>
      <w:r w:rsidRPr="00251A7E">
        <w:t xml:space="preserve"> Градостроительного</w:t>
      </w:r>
      <w:r w:rsidR="009F698D">
        <w:t xml:space="preserve">  кодекса Российской Федерации, </w:t>
      </w:r>
      <w:r w:rsidRPr="00251A7E">
        <w:t xml:space="preserve">иными объектами местного значения </w:t>
      </w:r>
      <w:r w:rsidR="009F698D">
        <w:rPr>
          <w:b/>
        </w:rPr>
        <w:t>муниципального района</w:t>
      </w:r>
      <w:r w:rsidR="009F698D" w:rsidRPr="00251A7E">
        <w:t xml:space="preserve"> </w:t>
      </w:r>
      <w:r w:rsidRPr="00251A7E">
        <w:t xml:space="preserve">населения </w:t>
      </w:r>
      <w:r w:rsidR="009F698D">
        <w:rPr>
          <w:b/>
        </w:rPr>
        <w:t>муниципального района</w:t>
      </w:r>
      <w:r w:rsidRPr="00251A7E">
        <w:t xml:space="preserve">, и расчетные показатели максимально допустимого уровня территориальной доступности таких объектов для населения </w:t>
      </w:r>
      <w:r w:rsidR="009F698D">
        <w:rPr>
          <w:b/>
        </w:rPr>
        <w:t>муниципального района</w:t>
      </w:r>
      <w:r w:rsidR="009F698D" w:rsidRPr="00251A7E">
        <w:t xml:space="preserve"> </w:t>
      </w:r>
      <w:r w:rsidRPr="00251A7E">
        <w:t>применяются:</w:t>
      </w:r>
    </w:p>
    <w:p w:rsidR="009663FF" w:rsidRPr="00251A7E" w:rsidRDefault="009663FF" w:rsidP="009663FF">
      <w:pPr>
        <w:pStyle w:val="a3"/>
      </w:pPr>
      <w:r w:rsidRPr="00251A7E">
        <w:t>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деятельности;</w:t>
      </w:r>
    </w:p>
    <w:p w:rsidR="009663FF" w:rsidRPr="00251A7E" w:rsidRDefault="009663FF" w:rsidP="009663FF">
      <w:pPr>
        <w:pStyle w:val="a3"/>
      </w:pPr>
      <w:r w:rsidRPr="00251A7E">
        <w:t xml:space="preserve">в других случаях, в которых требуется учет и соблюдение расчетных показателей </w:t>
      </w:r>
      <w:r w:rsidRPr="00251A7E">
        <w:rPr>
          <w:b/>
        </w:rPr>
        <w:t>минимально допустимого уровня</w:t>
      </w:r>
      <w:r w:rsidRPr="00251A7E">
        <w:t xml:space="preserve"> обеспеченности </w:t>
      </w:r>
      <w:r w:rsidRPr="00251A7E">
        <w:rPr>
          <w:b/>
        </w:rPr>
        <w:t xml:space="preserve">объектами местного значения </w:t>
      </w:r>
      <w:r w:rsidR="009F698D">
        <w:rPr>
          <w:b/>
        </w:rPr>
        <w:t>муниципального района</w:t>
      </w:r>
      <w:r w:rsidRPr="00251A7E">
        <w:rPr>
          <w:b/>
        </w:rPr>
        <w:t xml:space="preserve">, иными объектами местного значения </w:t>
      </w:r>
      <w:r w:rsidR="009F698D">
        <w:rPr>
          <w:b/>
        </w:rPr>
        <w:t>муниципального района</w:t>
      </w:r>
      <w:r w:rsidRPr="00251A7E">
        <w:rPr>
          <w:b/>
        </w:rPr>
        <w:t>,</w:t>
      </w:r>
      <w:r w:rsidRPr="00251A7E">
        <w:t xml:space="preserve"> населения </w:t>
      </w:r>
      <w:r w:rsidR="00D1799C">
        <w:rPr>
          <w:b/>
        </w:rPr>
        <w:t>Чудовского</w:t>
      </w:r>
      <w:r w:rsidR="009F698D">
        <w:rPr>
          <w:b/>
        </w:rPr>
        <w:t xml:space="preserve"> муниципального района</w:t>
      </w:r>
      <w:r w:rsidRPr="00251A7E">
        <w:t xml:space="preserve">, и расчетных показателей </w:t>
      </w:r>
      <w:r w:rsidRPr="00251A7E">
        <w:rPr>
          <w:b/>
        </w:rPr>
        <w:t>максимально допустимого уровня территориальной доступности</w:t>
      </w:r>
      <w:r w:rsidRPr="00251A7E">
        <w:t xml:space="preserve"> </w:t>
      </w:r>
      <w:r w:rsidRPr="00251A7E">
        <w:rPr>
          <w:b/>
        </w:rPr>
        <w:t>таких объектов</w:t>
      </w:r>
      <w:r w:rsidRPr="00251A7E">
        <w:t xml:space="preserve"> для населения </w:t>
      </w:r>
      <w:r w:rsidR="00D1799C">
        <w:rPr>
          <w:b/>
        </w:rPr>
        <w:t>Чудовского</w:t>
      </w:r>
      <w:r w:rsidR="009F698D">
        <w:rPr>
          <w:b/>
        </w:rPr>
        <w:t xml:space="preserve"> муниципального района</w:t>
      </w:r>
      <w:r w:rsidRPr="00251A7E">
        <w:t>.</w:t>
      </w:r>
    </w:p>
    <w:p w:rsidR="007B0F17" w:rsidRPr="00251A7E" w:rsidRDefault="007B0F17" w:rsidP="007B0F17">
      <w:pPr>
        <w:pStyle w:val="a3"/>
        <w:rPr>
          <w:b/>
        </w:rPr>
      </w:pPr>
      <w:r w:rsidRPr="00251A7E">
        <w:rPr>
          <w:b/>
        </w:rPr>
        <w:t>Основные Правила применения:</w:t>
      </w:r>
    </w:p>
    <w:p w:rsidR="009F698D" w:rsidRDefault="00F46481" w:rsidP="009F698D">
      <w:pPr>
        <w:pStyle w:val="a3"/>
      </w:pPr>
      <w:r>
        <w:t>п</w:t>
      </w:r>
      <w:r w:rsidR="007B0F17" w:rsidRPr="00251A7E">
        <w:t xml:space="preserve">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</w:t>
      </w:r>
      <w:r w:rsidR="009F698D">
        <w:t>соблюдение требования, что в случае,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</w:t>
      </w:r>
      <w:r>
        <w:t>ью</w:t>
      </w:r>
      <w:r w:rsidR="009F698D">
        <w:t xml:space="preserve"> 3 статьи 29.2 </w:t>
      </w:r>
      <w:r>
        <w:t>Градостроительного</w:t>
      </w:r>
      <w:r w:rsidR="009F698D">
        <w:t xml:space="preserve"> </w:t>
      </w:r>
      <w:r>
        <w:t>к</w:t>
      </w:r>
      <w:r w:rsidR="009F698D">
        <w:t>одекса</w:t>
      </w:r>
      <w:r>
        <w:t xml:space="preserve"> Российской Федерации</w:t>
      </w:r>
      <w:r w:rsidR="009F698D">
        <w:t>, населения муниципальных образований,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</w:t>
      </w:r>
      <w:r>
        <w:t>;</w:t>
      </w:r>
    </w:p>
    <w:p w:rsidR="007B0F17" w:rsidRPr="00251A7E" w:rsidRDefault="00594A74" w:rsidP="007B0F17">
      <w:pPr>
        <w:pStyle w:val="a3"/>
      </w:pPr>
      <w:r w:rsidRPr="00251A7E">
        <w:t xml:space="preserve">в других случаях, в которых требуется учет и соблюдение расчетных показателей </w:t>
      </w:r>
      <w:r w:rsidRPr="00251A7E">
        <w:rPr>
          <w:b/>
        </w:rPr>
        <w:t>минимально допустимого уровня</w:t>
      </w:r>
      <w:r w:rsidRPr="00251A7E">
        <w:t xml:space="preserve"> обеспеченности </w:t>
      </w:r>
      <w:r w:rsidRPr="00251A7E">
        <w:rPr>
          <w:b/>
        </w:rPr>
        <w:t xml:space="preserve">объектами местного значения </w:t>
      </w:r>
      <w:r w:rsidR="00F46481">
        <w:rPr>
          <w:b/>
        </w:rPr>
        <w:t xml:space="preserve">муниципального района, </w:t>
      </w:r>
      <w:r w:rsidRPr="00251A7E">
        <w:rPr>
          <w:b/>
        </w:rPr>
        <w:t xml:space="preserve">иными объектами местного значения </w:t>
      </w:r>
      <w:r w:rsidR="00F46481">
        <w:rPr>
          <w:b/>
        </w:rPr>
        <w:t>муниципального района</w:t>
      </w:r>
      <w:r w:rsidRPr="00251A7E">
        <w:rPr>
          <w:b/>
        </w:rPr>
        <w:t>,</w:t>
      </w:r>
      <w:r w:rsidRPr="00251A7E">
        <w:t xml:space="preserve"> населения </w:t>
      </w:r>
      <w:r w:rsidR="00D1799C">
        <w:rPr>
          <w:b/>
        </w:rPr>
        <w:t>Чудовского</w:t>
      </w:r>
      <w:r w:rsidR="00F46481">
        <w:t xml:space="preserve"> </w:t>
      </w:r>
      <w:r w:rsidR="00F46481">
        <w:rPr>
          <w:b/>
        </w:rPr>
        <w:t>муниципального района</w:t>
      </w:r>
      <w:r w:rsidRPr="00251A7E">
        <w:t xml:space="preserve">, и расчетных показателей </w:t>
      </w:r>
      <w:r w:rsidRPr="00251A7E">
        <w:rPr>
          <w:b/>
        </w:rPr>
        <w:t>максимально допустимого уровня территориальной доступности</w:t>
      </w:r>
      <w:r w:rsidRPr="00251A7E">
        <w:t xml:space="preserve"> </w:t>
      </w:r>
      <w:r w:rsidRPr="00251A7E">
        <w:rPr>
          <w:b/>
        </w:rPr>
        <w:t>таких объектов</w:t>
      </w:r>
      <w:r w:rsidRPr="00251A7E">
        <w:t xml:space="preserve"> для населения </w:t>
      </w:r>
      <w:r w:rsidR="00D1799C">
        <w:rPr>
          <w:b/>
        </w:rPr>
        <w:t>Чудовского</w:t>
      </w:r>
      <w:r w:rsidR="00F46481">
        <w:t xml:space="preserve"> </w:t>
      </w:r>
      <w:r w:rsidR="00F46481">
        <w:rPr>
          <w:b/>
        </w:rPr>
        <w:t>муниципального района</w:t>
      </w:r>
      <w:r w:rsidR="00F46481" w:rsidRPr="00251A7E">
        <w:t xml:space="preserve"> </w:t>
      </w:r>
      <w:r w:rsidR="007B0F17" w:rsidRPr="00251A7E">
        <w:t xml:space="preserve">проверяется соблюдение </w:t>
      </w:r>
      <w:r w:rsidR="007B0F17" w:rsidRPr="00251A7E">
        <w:rPr>
          <w:b/>
        </w:rPr>
        <w:t>положений нормативов градостроительного проектирования</w:t>
      </w:r>
      <w:r w:rsidRPr="00251A7E">
        <w:t xml:space="preserve"> </w:t>
      </w:r>
      <w:r w:rsidR="00F46481">
        <w:rPr>
          <w:b/>
        </w:rPr>
        <w:t>муниципального района</w:t>
      </w:r>
      <w:r w:rsidR="007B0F17" w:rsidRPr="00251A7E">
        <w:t>, в части соблюдения расчетных показателей.</w:t>
      </w:r>
    </w:p>
    <w:p w:rsidR="007B793C" w:rsidRPr="00251A7E" w:rsidRDefault="007B793C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</w:pPr>
    </w:p>
    <w:p w:rsidR="003E5BAF" w:rsidRPr="00251A7E" w:rsidRDefault="008D3094" w:rsidP="003E5BAF">
      <w:pPr>
        <w:pStyle w:val="1"/>
      </w:pPr>
      <w:bookmarkStart w:id="8" w:name="_Toc393660482"/>
      <w:r w:rsidRPr="00251A7E">
        <w:lastRenderedPageBreak/>
        <w:t>ОСНОВНАЯ ЧАСТЬ</w:t>
      </w:r>
      <w:r w:rsidR="009050DC" w:rsidRPr="00251A7E">
        <w:t xml:space="preserve"> НОРМАТИВОВ ГРАДОСТРОИТЕЛЬНОГО ПРОЕКТИРОВАНИЯ</w:t>
      </w:r>
      <w:bookmarkEnd w:id="8"/>
    </w:p>
    <w:p w:rsidR="009064A2" w:rsidRPr="00251A7E" w:rsidRDefault="009064A2" w:rsidP="00EB2A76">
      <w:pPr>
        <w:pStyle w:val="a3"/>
      </w:pPr>
    </w:p>
    <w:p w:rsidR="00976382" w:rsidRPr="00251A7E" w:rsidRDefault="00976382" w:rsidP="00EB2A76">
      <w:pPr>
        <w:pStyle w:val="a3"/>
      </w:pPr>
      <w:r w:rsidRPr="00251A7E">
        <w:rPr>
          <w:b/>
        </w:rPr>
        <w:t>Нормативы градостроительного проектирования</w:t>
      </w:r>
      <w:r w:rsidRPr="00251A7E">
        <w:t xml:space="preserve"> </w:t>
      </w:r>
      <w:r w:rsidR="00D1799C">
        <w:rPr>
          <w:b/>
        </w:rPr>
        <w:t>Чудовского</w:t>
      </w:r>
      <w:r w:rsidR="00707C6D">
        <w:t xml:space="preserve"> </w:t>
      </w:r>
      <w:r w:rsidR="00707C6D">
        <w:rPr>
          <w:b/>
        </w:rPr>
        <w:t>муниципального района</w:t>
      </w:r>
      <w:r w:rsidRPr="00251A7E">
        <w:rPr>
          <w:b/>
        </w:rPr>
        <w:t xml:space="preserve"> </w:t>
      </w:r>
      <w:r w:rsidRPr="00251A7E">
        <w:t xml:space="preserve">согласно Градостроительному кодексу Российской Федерации </w:t>
      </w:r>
      <w:r w:rsidRPr="00251A7E">
        <w:rPr>
          <w:b/>
        </w:rPr>
        <w:t>относятся к местным нормативам градостроительного проектирования.</w:t>
      </w:r>
    </w:p>
    <w:p w:rsidR="00805DC1" w:rsidRPr="00251A7E" w:rsidRDefault="00976382" w:rsidP="00976382">
      <w:pPr>
        <w:pStyle w:val="a3"/>
      </w:pPr>
      <w:r w:rsidRPr="00251A7E">
        <w:t xml:space="preserve">Нормативы градостроительного проектирования </w:t>
      </w:r>
      <w:r w:rsidR="00D1799C">
        <w:rPr>
          <w:b/>
        </w:rPr>
        <w:t>Чудовского</w:t>
      </w:r>
      <w:r w:rsidR="008347D3">
        <w:t xml:space="preserve"> </w:t>
      </w:r>
      <w:r w:rsidR="008347D3">
        <w:rPr>
          <w:b/>
        </w:rPr>
        <w:t>муниципального района</w:t>
      </w:r>
      <w:r w:rsidRPr="00251A7E">
        <w:t xml:space="preserve">, устанавливают совокупность расчетных показателей </w:t>
      </w:r>
      <w:r w:rsidRPr="00251A7E">
        <w:rPr>
          <w:b/>
        </w:rPr>
        <w:t>минимально допустимого уровня</w:t>
      </w:r>
      <w:r w:rsidRPr="00251A7E">
        <w:t xml:space="preserve"> обеспеченности </w:t>
      </w:r>
      <w:r w:rsidRPr="00251A7E">
        <w:rPr>
          <w:b/>
        </w:rPr>
        <w:t xml:space="preserve">объектами местного значения </w:t>
      </w:r>
      <w:r w:rsidR="008347D3">
        <w:rPr>
          <w:b/>
        </w:rPr>
        <w:t>муниципального района</w:t>
      </w:r>
      <w:r w:rsidR="00805DC1" w:rsidRPr="00251A7E">
        <w:rPr>
          <w:b/>
        </w:rPr>
        <w:t>, относящимися к</w:t>
      </w:r>
      <w:r w:rsidR="00F36A90" w:rsidRPr="00251A7E">
        <w:rPr>
          <w:b/>
        </w:rPr>
        <w:t xml:space="preserve"> следующим</w:t>
      </w:r>
      <w:r w:rsidR="00805DC1" w:rsidRPr="00251A7E">
        <w:rPr>
          <w:b/>
        </w:rPr>
        <w:t xml:space="preserve"> областям</w:t>
      </w:r>
      <w:r w:rsidR="00F36A90" w:rsidRPr="00251A7E">
        <w:rPr>
          <w:b/>
        </w:rPr>
        <w:t xml:space="preserve"> </w:t>
      </w:r>
      <w:r w:rsidR="00F36A90" w:rsidRPr="00D624CB">
        <w:t>(</w:t>
      </w:r>
      <w:r w:rsidRPr="00D624CB">
        <w:t>п</w:t>
      </w:r>
      <w:r w:rsidR="00F36A90" w:rsidRPr="00D624CB">
        <w:t>.</w:t>
      </w:r>
      <w:r w:rsidRPr="00D624CB">
        <w:t xml:space="preserve"> 1 ч</w:t>
      </w:r>
      <w:r w:rsidR="00F36A90" w:rsidRPr="00D624CB">
        <w:t>.</w:t>
      </w:r>
      <w:r w:rsidRPr="00D624CB">
        <w:t xml:space="preserve"> </w:t>
      </w:r>
      <w:r w:rsidR="008347D3" w:rsidRPr="00D624CB">
        <w:t>3</w:t>
      </w:r>
      <w:r w:rsidRPr="00D624CB">
        <w:t xml:space="preserve"> ст</w:t>
      </w:r>
      <w:r w:rsidR="00F36A90" w:rsidRPr="00D624CB">
        <w:t>.</w:t>
      </w:r>
      <w:r w:rsidRPr="00D624CB">
        <w:t xml:space="preserve"> </w:t>
      </w:r>
      <w:r w:rsidR="008347D3" w:rsidRPr="00D624CB">
        <w:t>19</w:t>
      </w:r>
      <w:r w:rsidRPr="00251A7E">
        <w:t xml:space="preserve"> Градостроительног</w:t>
      </w:r>
      <w:r w:rsidR="00805DC1" w:rsidRPr="00251A7E">
        <w:t>о  кодекса Российской Федерации</w:t>
      </w:r>
      <w:r w:rsidR="00F36A90" w:rsidRPr="00251A7E">
        <w:t>)</w:t>
      </w:r>
      <w:r w:rsidR="00805DC1" w:rsidRPr="00251A7E">
        <w:t>:</w:t>
      </w:r>
    </w:p>
    <w:p w:rsidR="008347D3" w:rsidRDefault="008347D3" w:rsidP="008347D3">
      <w:pPr>
        <w:pStyle w:val="a3"/>
      </w:pPr>
      <w:r>
        <w:t>а) электро- и газоснабжение поселений;</w:t>
      </w:r>
    </w:p>
    <w:p w:rsidR="008347D3" w:rsidRDefault="008347D3" w:rsidP="008347D3">
      <w:pPr>
        <w:pStyle w:val="a3"/>
      </w:pPr>
      <w:r>
        <w:t>б) автомобильные дороги местного значения вне границ населенных пунктов в границах муниципального района;</w:t>
      </w:r>
    </w:p>
    <w:p w:rsidR="008347D3" w:rsidRDefault="008347D3" w:rsidP="008347D3">
      <w:pPr>
        <w:pStyle w:val="a3"/>
      </w:pPr>
      <w:r>
        <w:t>в) образование;</w:t>
      </w:r>
    </w:p>
    <w:p w:rsidR="008347D3" w:rsidRDefault="008347D3" w:rsidP="008347D3">
      <w:pPr>
        <w:pStyle w:val="a3"/>
      </w:pPr>
      <w:r>
        <w:t>г) здравоохранение;</w:t>
      </w:r>
    </w:p>
    <w:p w:rsidR="008347D3" w:rsidRDefault="008347D3" w:rsidP="008347D3">
      <w:pPr>
        <w:pStyle w:val="a3"/>
      </w:pPr>
      <w:r>
        <w:t>д) физическая культура и массовый спорт;</w:t>
      </w:r>
    </w:p>
    <w:p w:rsidR="008347D3" w:rsidRDefault="008347D3" w:rsidP="008347D3">
      <w:pPr>
        <w:pStyle w:val="a3"/>
      </w:pPr>
      <w:r>
        <w:t>е) утилизация и переработка бытовых и промышленных отходов;</w:t>
      </w:r>
    </w:p>
    <w:p w:rsidR="008347D3" w:rsidRDefault="008347D3" w:rsidP="008347D3">
      <w:pPr>
        <w:pStyle w:val="a3"/>
      </w:pPr>
      <w:r>
        <w:t>ж) иные области в связи с решением вопросов местного значения муниципального района;</w:t>
      </w:r>
    </w:p>
    <w:p w:rsidR="00976382" w:rsidRPr="00251A7E" w:rsidRDefault="00976382" w:rsidP="008347D3">
      <w:pPr>
        <w:pStyle w:val="a3"/>
        <w:ind w:firstLine="0"/>
      </w:pPr>
      <w:r w:rsidRPr="00251A7E">
        <w:rPr>
          <w:b/>
        </w:rPr>
        <w:t xml:space="preserve">иными объектами местного значения </w:t>
      </w:r>
      <w:r w:rsidR="008347D3">
        <w:rPr>
          <w:b/>
        </w:rPr>
        <w:t>муниципального района</w:t>
      </w:r>
      <w:r w:rsidRPr="00251A7E">
        <w:rPr>
          <w:b/>
        </w:rPr>
        <w:t>,</w:t>
      </w:r>
      <w:r w:rsidRPr="00251A7E">
        <w:t xml:space="preserve"> населения </w:t>
      </w:r>
      <w:r w:rsidR="00D1799C">
        <w:rPr>
          <w:b/>
        </w:rPr>
        <w:t>Чудовского</w:t>
      </w:r>
      <w:r w:rsidR="00A73222">
        <w:t xml:space="preserve"> </w:t>
      </w:r>
      <w:r w:rsidR="00A73222">
        <w:rPr>
          <w:b/>
        </w:rPr>
        <w:t>муниципального района</w:t>
      </w:r>
      <w:r w:rsidRPr="00251A7E">
        <w:t xml:space="preserve">, и расчетных показателей </w:t>
      </w:r>
      <w:r w:rsidRPr="00251A7E">
        <w:rPr>
          <w:b/>
        </w:rPr>
        <w:t>максимально допустимого уровня территориальной доступности</w:t>
      </w:r>
      <w:r w:rsidRPr="00251A7E">
        <w:t xml:space="preserve"> </w:t>
      </w:r>
      <w:r w:rsidRPr="00251A7E">
        <w:rPr>
          <w:b/>
        </w:rPr>
        <w:t>таких объектов</w:t>
      </w:r>
      <w:r w:rsidRPr="00251A7E">
        <w:t xml:space="preserve"> для населения </w:t>
      </w:r>
      <w:r w:rsidR="00D1799C">
        <w:rPr>
          <w:b/>
        </w:rPr>
        <w:t>Чудовского</w:t>
      </w:r>
      <w:r w:rsidR="00A73222">
        <w:t xml:space="preserve"> </w:t>
      </w:r>
      <w:r w:rsidR="00A73222">
        <w:rPr>
          <w:b/>
        </w:rPr>
        <w:t>муниципального района</w:t>
      </w:r>
      <w:r w:rsidRPr="00251A7E">
        <w:t>.</w:t>
      </w:r>
    </w:p>
    <w:p w:rsidR="008D3094" w:rsidRPr="00251A7E" w:rsidRDefault="008D3094" w:rsidP="008D3094">
      <w:pPr>
        <w:pStyle w:val="a3"/>
      </w:pPr>
    </w:p>
    <w:p w:rsidR="008D3094" w:rsidRPr="00251A7E" w:rsidRDefault="008D3094" w:rsidP="008D3094">
      <w:pPr>
        <w:pStyle w:val="a3"/>
      </w:pPr>
    </w:p>
    <w:p w:rsidR="00AA6A4B" w:rsidRPr="00251A7E" w:rsidRDefault="00AA6A4B" w:rsidP="005D4129">
      <w:pPr>
        <w:pStyle w:val="2"/>
        <w:sectPr w:rsidR="00AA6A4B" w:rsidRPr="00251A7E" w:rsidSect="00E2469D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0A8F" w:rsidRPr="00251A7E" w:rsidRDefault="00A70A8F" w:rsidP="005D4129">
      <w:pPr>
        <w:pStyle w:val="2"/>
      </w:pPr>
      <w:bookmarkStart w:id="9" w:name="_Toc393660483"/>
      <w:r w:rsidRPr="00251A7E">
        <w:lastRenderedPageBreak/>
        <w:t>Р</w:t>
      </w:r>
      <w:r w:rsidR="009050DC" w:rsidRPr="00251A7E">
        <w:t xml:space="preserve">асчетные показатели </w:t>
      </w:r>
      <w:r w:rsidR="005D4129" w:rsidRPr="00251A7E">
        <w:t xml:space="preserve">в области  </w:t>
      </w:r>
      <w:bookmarkEnd w:id="9"/>
      <w:r w:rsidR="00A73222">
        <w:t>электро- и газоснабжени</w:t>
      </w:r>
      <w:r w:rsidR="008E351A">
        <w:t>я</w:t>
      </w:r>
      <w:r w:rsidR="00A73222">
        <w:t xml:space="preserve"> поселений</w:t>
      </w:r>
    </w:p>
    <w:p w:rsidR="00A70A8F" w:rsidRPr="00251A7E" w:rsidRDefault="00A70A8F" w:rsidP="00A70A8F">
      <w:pPr>
        <w:pStyle w:val="a3"/>
        <w:ind w:firstLine="0"/>
      </w:pPr>
    </w:p>
    <w:p w:rsidR="009050DC" w:rsidRPr="00251A7E" w:rsidRDefault="00A73222" w:rsidP="00C37C75">
      <w:pPr>
        <w:pStyle w:val="a3"/>
      </w:pPr>
      <w:r>
        <w:t xml:space="preserve">Для территории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 xml:space="preserve"> </w:t>
      </w:r>
      <w:r w:rsidR="00334EB5" w:rsidRPr="00251A7E">
        <w:t xml:space="preserve">устанавливаются следующие расчетные показатели минимально допустимого уровня обеспеченности </w:t>
      </w:r>
      <w:r w:rsidR="00334EB5" w:rsidRPr="00251A7E">
        <w:rPr>
          <w:b/>
        </w:rPr>
        <w:t>объектами</w:t>
      </w:r>
      <w:r w:rsidR="00334EB5" w:rsidRPr="00251A7E">
        <w:rPr>
          <w:rFonts w:eastAsia="Calibri"/>
          <w:b/>
        </w:rPr>
        <w:t xml:space="preserve"> </w:t>
      </w:r>
      <w:r w:rsidR="00730D65" w:rsidRPr="00730D65">
        <w:rPr>
          <w:b/>
        </w:rPr>
        <w:t>в области  электро- и газоснабжени</w:t>
      </w:r>
      <w:r w:rsidR="008E351A">
        <w:rPr>
          <w:b/>
        </w:rPr>
        <w:t>я</w:t>
      </w:r>
      <w:r w:rsidR="00730D65" w:rsidRPr="00730D65">
        <w:rPr>
          <w:b/>
        </w:rPr>
        <w:t xml:space="preserve"> поселений </w:t>
      </w:r>
      <w:r>
        <w:rPr>
          <w:b/>
        </w:rPr>
        <w:t>муниципального района</w:t>
      </w:r>
      <w:r w:rsidRPr="00251A7E">
        <w:t xml:space="preserve"> </w:t>
      </w:r>
      <w:r w:rsidR="00334EB5" w:rsidRPr="00251A7E"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="00C37C75">
        <w:t>.</w:t>
      </w: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260"/>
        <w:gridCol w:w="3686"/>
      </w:tblGrid>
      <w:tr w:rsidR="00251A7E" w:rsidRPr="00251A7E" w:rsidTr="00AA6A4B">
        <w:trPr>
          <w:tblHeader/>
        </w:trPr>
        <w:tc>
          <w:tcPr>
            <w:tcW w:w="4077" w:type="dxa"/>
            <w:shd w:val="clear" w:color="auto" w:fill="FABF8F" w:themeFill="accent6" w:themeFillTint="99"/>
            <w:vAlign w:val="center"/>
          </w:tcPr>
          <w:p w:rsidR="00AA6A4B" w:rsidRPr="00251A7E" w:rsidRDefault="00AA6A4B" w:rsidP="005D08AE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AA6A4B" w:rsidRPr="00251A7E" w:rsidRDefault="00AA6A4B" w:rsidP="005D08AE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:rsidR="00AA6A4B" w:rsidRPr="00251A7E" w:rsidRDefault="00AA6A4B" w:rsidP="005D08AE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AA6A4B" w:rsidRPr="00251A7E" w:rsidRDefault="00AA6A4B" w:rsidP="005D08AE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Территория применения расчетных показателей</w:t>
            </w:r>
          </w:p>
        </w:tc>
      </w:tr>
      <w:tr w:rsidR="00251A7E" w:rsidRPr="00251A7E" w:rsidTr="00AA6A4B">
        <w:tc>
          <w:tcPr>
            <w:tcW w:w="4077" w:type="dxa"/>
          </w:tcPr>
          <w:p w:rsidR="00AA6A4B" w:rsidRPr="00251A7E" w:rsidRDefault="00AA6A4B" w:rsidP="005D08AE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251A7E">
              <w:rPr>
                <w:rFonts w:eastAsia="Calibri" w:cs="Times New Roman"/>
                <w:b/>
                <w:sz w:val="24"/>
                <w:szCs w:val="24"/>
              </w:rPr>
              <w:t>Объекты электроснабжения (трансформаторные подстанции, линии электропередач и т.д.)</w:t>
            </w:r>
            <w:r w:rsidR="00182F7F">
              <w:rPr>
                <w:rFonts w:eastAsia="Calibri" w:cs="Times New Roman"/>
                <w:b/>
                <w:sz w:val="24"/>
                <w:szCs w:val="24"/>
              </w:rPr>
              <w:t xml:space="preserve"> до 35 </w:t>
            </w:r>
            <w:proofErr w:type="spellStart"/>
            <w:r w:rsidR="00182F7F">
              <w:rPr>
                <w:rFonts w:eastAsia="Calibri" w:cs="Times New Roman"/>
                <w:b/>
                <w:sz w:val="24"/>
                <w:szCs w:val="24"/>
              </w:rPr>
              <w:t>кВ</w:t>
            </w:r>
            <w:proofErr w:type="spellEnd"/>
            <w:r w:rsidR="00182F7F">
              <w:rPr>
                <w:rFonts w:eastAsia="Calibri" w:cs="Times New Roman"/>
                <w:b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686" w:type="dxa"/>
            <w:vAlign w:val="center"/>
          </w:tcPr>
          <w:p w:rsidR="00AA6A4B" w:rsidRPr="00251A7E" w:rsidRDefault="00AA6A4B" w:rsidP="00D1799C">
            <w:pPr>
              <w:pStyle w:val="a3"/>
              <w:ind w:firstLine="0"/>
              <w:rPr>
                <w:sz w:val="24"/>
                <w:szCs w:val="24"/>
              </w:rPr>
            </w:pPr>
            <w:r w:rsidRPr="00251A7E">
              <w:rPr>
                <w:sz w:val="24"/>
                <w:szCs w:val="24"/>
              </w:rPr>
              <w:t>95% территории населенных пунктов поселения</w:t>
            </w:r>
          </w:p>
        </w:tc>
        <w:tc>
          <w:tcPr>
            <w:tcW w:w="3260" w:type="dxa"/>
          </w:tcPr>
          <w:p w:rsidR="00AA6A4B" w:rsidRPr="00251A7E" w:rsidRDefault="00AA6A4B" w:rsidP="00257639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251A7E">
              <w:rPr>
                <w:rFonts w:eastAsia="Calibri" w:cs="Times New Roman"/>
                <w:sz w:val="24"/>
                <w:szCs w:val="24"/>
              </w:rPr>
              <w:t>Согласно техническим условиям снабжающей организации</w:t>
            </w:r>
          </w:p>
        </w:tc>
        <w:tc>
          <w:tcPr>
            <w:tcW w:w="3686" w:type="dxa"/>
          </w:tcPr>
          <w:p w:rsidR="00AA6A4B" w:rsidRPr="00251A7E" w:rsidRDefault="00D1799C" w:rsidP="00D1799C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D1799C">
              <w:rPr>
                <w:rFonts w:eastAsia="Calibri" w:cs="Times New Roman"/>
                <w:sz w:val="24"/>
                <w:szCs w:val="24"/>
              </w:rPr>
              <w:t>Грузинско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 xml:space="preserve">е, </w:t>
            </w:r>
            <w:r w:rsidRPr="00D1799C">
              <w:rPr>
                <w:rFonts w:eastAsia="Calibri" w:cs="Times New Roman"/>
                <w:sz w:val="24"/>
                <w:szCs w:val="24"/>
              </w:rPr>
              <w:t>Трегубовско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Успенское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Чудовское городское поселение</w:t>
            </w:r>
          </w:p>
        </w:tc>
      </w:tr>
      <w:tr w:rsidR="00251A7E" w:rsidRPr="00251A7E" w:rsidTr="00AA6A4B">
        <w:tc>
          <w:tcPr>
            <w:tcW w:w="4077" w:type="dxa"/>
          </w:tcPr>
          <w:p w:rsidR="00251A5B" w:rsidRPr="00251A7E" w:rsidRDefault="00251A5B" w:rsidP="008E351A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251A7E">
              <w:rPr>
                <w:rFonts w:eastAsia="Calibri" w:cs="Times New Roman"/>
                <w:b/>
                <w:sz w:val="24"/>
                <w:szCs w:val="24"/>
              </w:rPr>
              <w:t xml:space="preserve">Объекты газоснабжения </w:t>
            </w:r>
            <w:r w:rsidR="008E351A">
              <w:rPr>
                <w:rFonts w:eastAsia="Calibri" w:cs="Times New Roman"/>
                <w:b/>
                <w:sz w:val="24"/>
                <w:szCs w:val="24"/>
              </w:rPr>
              <w:t>поселений</w:t>
            </w:r>
            <w:r w:rsidRPr="00251A7E">
              <w:rPr>
                <w:rFonts w:eastAsia="Calibri" w:cs="Times New Roman"/>
                <w:b/>
                <w:sz w:val="24"/>
                <w:szCs w:val="24"/>
              </w:rPr>
              <w:t xml:space="preserve"> (</w:t>
            </w:r>
            <w:r w:rsidR="008E351A">
              <w:rPr>
                <w:rFonts w:eastAsia="Calibri" w:cs="Times New Roman"/>
                <w:b/>
                <w:sz w:val="24"/>
                <w:szCs w:val="24"/>
              </w:rPr>
              <w:t>межпоселковые</w:t>
            </w:r>
            <w:r w:rsidRPr="00251A7E">
              <w:rPr>
                <w:rFonts w:eastAsia="Calibri" w:cs="Times New Roman"/>
                <w:b/>
                <w:sz w:val="24"/>
                <w:szCs w:val="24"/>
              </w:rPr>
              <w:t xml:space="preserve"> сети газоснабжения</w:t>
            </w:r>
            <w:r w:rsidR="008E351A">
              <w:rPr>
                <w:rFonts w:eastAsia="Calibri" w:cs="Times New Roman"/>
                <w:b/>
                <w:sz w:val="24"/>
                <w:szCs w:val="24"/>
              </w:rPr>
              <w:t xml:space="preserve"> (газопроводы)</w:t>
            </w:r>
            <w:r w:rsidRPr="00251A7E">
              <w:rPr>
                <w:rFonts w:eastAsia="Calibri" w:cs="Times New Roman"/>
                <w:b/>
                <w:sz w:val="24"/>
                <w:szCs w:val="24"/>
              </w:rPr>
              <w:t>, ГРПБ, ГРПШ)</w:t>
            </w:r>
          </w:p>
        </w:tc>
        <w:tc>
          <w:tcPr>
            <w:tcW w:w="3686" w:type="dxa"/>
            <w:vAlign w:val="center"/>
          </w:tcPr>
          <w:p w:rsidR="00251A5B" w:rsidRPr="00251A7E" w:rsidRDefault="00251A5B" w:rsidP="00D1799C">
            <w:pPr>
              <w:pStyle w:val="a3"/>
              <w:ind w:firstLine="0"/>
              <w:rPr>
                <w:sz w:val="24"/>
                <w:szCs w:val="24"/>
              </w:rPr>
            </w:pPr>
            <w:r w:rsidRPr="00251A7E">
              <w:rPr>
                <w:sz w:val="24"/>
                <w:szCs w:val="24"/>
              </w:rPr>
              <w:t>9</w:t>
            </w:r>
            <w:r w:rsidR="00D1799C">
              <w:rPr>
                <w:sz w:val="24"/>
                <w:szCs w:val="24"/>
              </w:rPr>
              <w:t>5</w:t>
            </w:r>
            <w:r w:rsidRPr="00251A7E">
              <w:rPr>
                <w:sz w:val="24"/>
                <w:szCs w:val="24"/>
              </w:rPr>
              <w:t>% территории населенных пунктов поселения</w:t>
            </w:r>
          </w:p>
        </w:tc>
        <w:tc>
          <w:tcPr>
            <w:tcW w:w="3260" w:type="dxa"/>
          </w:tcPr>
          <w:p w:rsidR="00251A5B" w:rsidRPr="00251A7E" w:rsidRDefault="00251A5B" w:rsidP="00257639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251A7E">
              <w:rPr>
                <w:rFonts w:eastAsia="Calibri" w:cs="Times New Roman"/>
                <w:sz w:val="24"/>
                <w:szCs w:val="24"/>
              </w:rPr>
              <w:t>Согласно техническим условиям снабжающей организации</w:t>
            </w:r>
          </w:p>
        </w:tc>
        <w:tc>
          <w:tcPr>
            <w:tcW w:w="3686" w:type="dxa"/>
          </w:tcPr>
          <w:p w:rsidR="00251A5B" w:rsidRPr="00251A7E" w:rsidRDefault="00D1799C" w:rsidP="00C71785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D1799C">
              <w:rPr>
                <w:rFonts w:eastAsia="Calibri" w:cs="Times New Roman"/>
                <w:sz w:val="24"/>
                <w:szCs w:val="24"/>
              </w:rPr>
              <w:t>Грузинско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 xml:space="preserve">е, </w:t>
            </w:r>
            <w:r w:rsidRPr="00D1799C">
              <w:rPr>
                <w:rFonts w:eastAsia="Calibri" w:cs="Times New Roman"/>
                <w:sz w:val="24"/>
                <w:szCs w:val="24"/>
              </w:rPr>
              <w:t>Трегубовско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Успенское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Чудовское городское поселение</w:t>
            </w:r>
          </w:p>
        </w:tc>
      </w:tr>
    </w:tbl>
    <w:p w:rsidR="005D4129" w:rsidRPr="00251A7E" w:rsidRDefault="005D4129" w:rsidP="005D4129">
      <w:pPr>
        <w:pStyle w:val="a3"/>
      </w:pPr>
    </w:p>
    <w:p w:rsidR="005D4129" w:rsidRPr="00251A7E" w:rsidRDefault="005D4129" w:rsidP="005D4129">
      <w:pPr>
        <w:pStyle w:val="a3"/>
      </w:pPr>
    </w:p>
    <w:p w:rsidR="005D4129" w:rsidRPr="00251A7E" w:rsidRDefault="005D4129" w:rsidP="005D4129">
      <w:pPr>
        <w:pStyle w:val="a3"/>
      </w:pPr>
    </w:p>
    <w:p w:rsidR="005D4129" w:rsidRPr="00251A7E" w:rsidRDefault="005D4129" w:rsidP="005D4129">
      <w:pPr>
        <w:pStyle w:val="2"/>
      </w:pPr>
      <w:bookmarkStart w:id="10" w:name="_Toc393660484"/>
      <w:r w:rsidRPr="00251A7E">
        <w:t>Расчетные показатели в области</w:t>
      </w:r>
      <w:r w:rsidR="00730D65">
        <w:t xml:space="preserve"> </w:t>
      </w:r>
      <w:bookmarkEnd w:id="10"/>
      <w:r w:rsidR="00730D65">
        <w:t>автомобильных дорог местного значения вне границ населенных пунктов в границах муниципального района</w:t>
      </w:r>
    </w:p>
    <w:p w:rsidR="005D4129" w:rsidRPr="00251A7E" w:rsidRDefault="005D4129" w:rsidP="005D4129">
      <w:pPr>
        <w:pStyle w:val="a3"/>
      </w:pPr>
    </w:p>
    <w:p w:rsidR="005D4129" w:rsidRPr="00251A7E" w:rsidRDefault="00730D65" w:rsidP="00C37C75">
      <w:pPr>
        <w:pStyle w:val="a3"/>
      </w:pPr>
      <w:r>
        <w:t xml:space="preserve">Для территории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 xml:space="preserve"> устанавливаются следующие расчетные показатели минимально допустимого уровня обеспеченности </w:t>
      </w:r>
      <w:r w:rsidRPr="00251A7E">
        <w:rPr>
          <w:b/>
        </w:rPr>
        <w:t>объектами</w:t>
      </w:r>
      <w:r w:rsidRPr="00251A7E">
        <w:rPr>
          <w:rFonts w:eastAsia="Calibri"/>
          <w:b/>
        </w:rPr>
        <w:t xml:space="preserve"> </w:t>
      </w:r>
      <w:r w:rsidRPr="00730D65">
        <w:rPr>
          <w:b/>
        </w:rPr>
        <w:t>в области автомобильных дорог местного значения вне границ населенных пунктов в границах муниципального района</w:t>
      </w:r>
      <w:r w:rsidRPr="00251A7E">
        <w:t xml:space="preserve"> и расчетных показателей максимально </w:t>
      </w:r>
      <w:r w:rsidRPr="00251A7E">
        <w:lastRenderedPageBreak/>
        <w:t xml:space="preserve">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="00C37C75">
        <w:t>.</w:t>
      </w: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260"/>
        <w:gridCol w:w="3686"/>
      </w:tblGrid>
      <w:tr w:rsidR="00251A7E" w:rsidRPr="00251A7E" w:rsidTr="00251A5B">
        <w:trPr>
          <w:tblHeader/>
        </w:trPr>
        <w:tc>
          <w:tcPr>
            <w:tcW w:w="4077" w:type="dxa"/>
            <w:shd w:val="clear" w:color="auto" w:fill="FABF8F" w:themeFill="accent6" w:themeFillTint="99"/>
            <w:vAlign w:val="center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Территория применения расчетных показателей</w:t>
            </w:r>
          </w:p>
        </w:tc>
      </w:tr>
      <w:tr w:rsidR="00C20984" w:rsidRPr="00251A7E" w:rsidTr="00251A5B">
        <w:tc>
          <w:tcPr>
            <w:tcW w:w="4077" w:type="dxa"/>
          </w:tcPr>
          <w:p w:rsidR="00C20984" w:rsidRPr="00251A7E" w:rsidRDefault="00C20984" w:rsidP="00182F7F">
            <w:pPr>
              <w:pStyle w:val="a3"/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251A7E">
              <w:rPr>
                <w:rFonts w:eastAsia="Calibri" w:cs="Times New Roman"/>
                <w:b/>
                <w:sz w:val="24"/>
                <w:szCs w:val="24"/>
              </w:rPr>
              <w:t xml:space="preserve">Автомобильные дороги </w:t>
            </w:r>
            <w:r w:rsidRPr="00182F7F">
              <w:rPr>
                <w:rFonts w:eastAsia="Calibri" w:cs="Times New Roman"/>
                <w:b/>
                <w:sz w:val="24"/>
                <w:szCs w:val="24"/>
              </w:rPr>
              <w:t>местного значения вне границ населенных пунктов в границах муниципального района</w:t>
            </w:r>
            <w:r w:rsidRPr="00251A7E">
              <w:rPr>
                <w:rFonts w:eastAsia="Calibri" w:cs="Times New Roman"/>
                <w:b/>
                <w:sz w:val="24"/>
                <w:szCs w:val="24"/>
              </w:rPr>
              <w:t xml:space="preserve"> с твердым покрытием</w:t>
            </w:r>
          </w:p>
        </w:tc>
        <w:tc>
          <w:tcPr>
            <w:tcW w:w="3686" w:type="dxa"/>
          </w:tcPr>
          <w:p w:rsidR="00C20984" w:rsidRPr="00251A7E" w:rsidRDefault="00D1799C" w:rsidP="00973D9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C20984" w:rsidRPr="00251A7E">
              <w:rPr>
                <w:sz w:val="24"/>
                <w:szCs w:val="24"/>
              </w:rPr>
              <w:t xml:space="preserve">% общей протяженности </w:t>
            </w:r>
            <w:r w:rsidR="00C20984">
              <w:rPr>
                <w:sz w:val="24"/>
                <w:szCs w:val="24"/>
              </w:rPr>
              <w:t>а</w:t>
            </w:r>
            <w:r w:rsidR="00C20984" w:rsidRPr="00182F7F">
              <w:rPr>
                <w:sz w:val="24"/>
                <w:szCs w:val="24"/>
              </w:rPr>
              <w:t>втомобильны</w:t>
            </w:r>
            <w:r w:rsidR="00C20984">
              <w:rPr>
                <w:sz w:val="24"/>
                <w:szCs w:val="24"/>
              </w:rPr>
              <w:t>х дорог</w:t>
            </w:r>
            <w:r w:rsidR="00C20984" w:rsidRPr="00182F7F">
              <w:rPr>
                <w:sz w:val="24"/>
                <w:szCs w:val="24"/>
              </w:rPr>
              <w:t xml:space="preserve"> местного значения вне границ населенных пунктов в границах муниципального района с твердым покрытием</w:t>
            </w:r>
            <w:r w:rsidR="00C20984">
              <w:rPr>
                <w:sz w:val="24"/>
                <w:szCs w:val="24"/>
              </w:rPr>
              <w:t>,</w:t>
            </w:r>
            <w:r w:rsidR="00C20984" w:rsidRPr="00182F7F">
              <w:rPr>
                <w:sz w:val="24"/>
                <w:szCs w:val="24"/>
              </w:rPr>
              <w:t xml:space="preserve"> </w:t>
            </w:r>
            <w:r w:rsidR="00C20984" w:rsidRPr="00251A7E">
              <w:rPr>
                <w:sz w:val="24"/>
                <w:szCs w:val="24"/>
              </w:rPr>
              <w:t>находящ</w:t>
            </w:r>
            <w:r w:rsidR="00C20984">
              <w:rPr>
                <w:sz w:val="24"/>
                <w:szCs w:val="24"/>
              </w:rPr>
              <w:t>им</w:t>
            </w:r>
            <w:r w:rsidR="00C20984" w:rsidRPr="00251A7E">
              <w:rPr>
                <w:sz w:val="24"/>
                <w:szCs w:val="24"/>
              </w:rPr>
              <w:t xml:space="preserve">ся на балансе </w:t>
            </w:r>
            <w:r w:rsidR="00973D9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60" w:type="dxa"/>
          </w:tcPr>
          <w:p w:rsidR="00C20984" w:rsidRPr="00251A7E" w:rsidRDefault="00C20984" w:rsidP="00E7517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устанавливается</w:t>
            </w:r>
          </w:p>
        </w:tc>
        <w:tc>
          <w:tcPr>
            <w:tcW w:w="3686" w:type="dxa"/>
          </w:tcPr>
          <w:p w:rsidR="00C20984" w:rsidRPr="00251A7E" w:rsidRDefault="00D1799C" w:rsidP="00C20984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D1799C">
              <w:rPr>
                <w:rFonts w:eastAsia="Calibri" w:cs="Times New Roman"/>
                <w:sz w:val="24"/>
                <w:szCs w:val="24"/>
              </w:rPr>
              <w:t>Грузинско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 xml:space="preserve">е, </w:t>
            </w:r>
            <w:r w:rsidRPr="00D1799C">
              <w:rPr>
                <w:rFonts w:eastAsia="Calibri" w:cs="Times New Roman"/>
                <w:sz w:val="24"/>
                <w:szCs w:val="24"/>
              </w:rPr>
              <w:t>Трегубовско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Успенское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Чудовское городское поселение</w:t>
            </w:r>
          </w:p>
        </w:tc>
      </w:tr>
      <w:tr w:rsidR="00C20984" w:rsidRPr="00251A7E" w:rsidTr="00251A5B">
        <w:tc>
          <w:tcPr>
            <w:tcW w:w="4077" w:type="dxa"/>
          </w:tcPr>
          <w:p w:rsidR="00C20984" w:rsidRPr="00251A7E" w:rsidRDefault="00C20984" w:rsidP="00257639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Пешеходный переход (наземный, надземный, подземный)</w:t>
            </w:r>
          </w:p>
          <w:p w:rsidR="00C20984" w:rsidRPr="00251A7E" w:rsidRDefault="00C20984" w:rsidP="00257639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Разделительное ограждение</w:t>
            </w:r>
          </w:p>
        </w:tc>
        <w:tc>
          <w:tcPr>
            <w:tcW w:w="3686" w:type="dxa"/>
          </w:tcPr>
          <w:p w:rsidR="00C20984" w:rsidRPr="00251A7E" w:rsidRDefault="00C20984" w:rsidP="00E7517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проектом</w:t>
            </w:r>
          </w:p>
        </w:tc>
        <w:tc>
          <w:tcPr>
            <w:tcW w:w="3260" w:type="dxa"/>
          </w:tcPr>
          <w:p w:rsidR="00C20984" w:rsidRPr="00251A7E" w:rsidRDefault="00C20984" w:rsidP="00E7517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проектом</w:t>
            </w:r>
          </w:p>
        </w:tc>
        <w:tc>
          <w:tcPr>
            <w:tcW w:w="3686" w:type="dxa"/>
          </w:tcPr>
          <w:p w:rsidR="00C20984" w:rsidRPr="00251A7E" w:rsidRDefault="00D1799C" w:rsidP="00C20984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D1799C">
              <w:rPr>
                <w:rFonts w:eastAsia="Calibri" w:cs="Times New Roman"/>
                <w:sz w:val="24"/>
                <w:szCs w:val="24"/>
              </w:rPr>
              <w:t>Грузинско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 xml:space="preserve">е, </w:t>
            </w:r>
            <w:r w:rsidRPr="00D1799C">
              <w:rPr>
                <w:rFonts w:eastAsia="Calibri" w:cs="Times New Roman"/>
                <w:sz w:val="24"/>
                <w:szCs w:val="24"/>
              </w:rPr>
              <w:t>Трегубовско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Успенское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Чудовское городское поселение</w:t>
            </w:r>
          </w:p>
        </w:tc>
      </w:tr>
      <w:tr w:rsidR="00C20984" w:rsidRPr="00251A7E" w:rsidTr="00251A5B">
        <w:tc>
          <w:tcPr>
            <w:tcW w:w="4077" w:type="dxa"/>
          </w:tcPr>
          <w:p w:rsidR="00C20984" w:rsidRPr="00251A7E" w:rsidRDefault="00C20984" w:rsidP="00E75173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Автобусные остановки с элементами по ОСТ 218.1.002-2003</w:t>
            </w:r>
          </w:p>
        </w:tc>
        <w:tc>
          <w:tcPr>
            <w:tcW w:w="3686" w:type="dxa"/>
          </w:tcPr>
          <w:p w:rsidR="00C20984" w:rsidRPr="00251A7E" w:rsidRDefault="00C20984" w:rsidP="00E75173">
            <w:pPr>
              <w:pStyle w:val="a3"/>
              <w:ind w:firstLine="0"/>
              <w:rPr>
                <w:sz w:val="24"/>
                <w:szCs w:val="24"/>
              </w:rPr>
            </w:pPr>
            <w:r w:rsidRPr="00251A7E">
              <w:rPr>
                <w:sz w:val="24"/>
                <w:szCs w:val="24"/>
              </w:rPr>
              <w:t>Не менее 2-х автобусных остановок для автобусов, движущихся в противоположных направлениях, смещенных по ходу движения на расстояние не менее 30 м между ближайшими стенками павильонов</w:t>
            </w:r>
          </w:p>
        </w:tc>
        <w:tc>
          <w:tcPr>
            <w:tcW w:w="3260" w:type="dxa"/>
          </w:tcPr>
          <w:p w:rsidR="00C20984" w:rsidRPr="00251A7E" w:rsidRDefault="00C20984" w:rsidP="00E75173">
            <w:pPr>
              <w:pStyle w:val="a3"/>
              <w:ind w:firstLine="0"/>
              <w:rPr>
                <w:sz w:val="24"/>
                <w:szCs w:val="24"/>
              </w:rPr>
            </w:pPr>
            <w:r w:rsidRPr="00251A7E">
              <w:rPr>
                <w:sz w:val="24"/>
                <w:szCs w:val="24"/>
              </w:rPr>
              <w:t>Пешеходная доступность не более 30 мин.</w:t>
            </w:r>
          </w:p>
        </w:tc>
        <w:tc>
          <w:tcPr>
            <w:tcW w:w="3686" w:type="dxa"/>
          </w:tcPr>
          <w:p w:rsidR="00C20984" w:rsidRPr="00251A7E" w:rsidRDefault="00D1799C" w:rsidP="00C71785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D1799C">
              <w:rPr>
                <w:rFonts w:eastAsia="Calibri" w:cs="Times New Roman"/>
                <w:sz w:val="24"/>
                <w:szCs w:val="24"/>
              </w:rPr>
              <w:t>Грузинско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 xml:space="preserve">е, </w:t>
            </w:r>
            <w:r w:rsidRPr="00D1799C">
              <w:rPr>
                <w:rFonts w:eastAsia="Calibri" w:cs="Times New Roman"/>
                <w:sz w:val="24"/>
                <w:szCs w:val="24"/>
              </w:rPr>
              <w:t>Трегубовско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Успенское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Чудовское городское поселение</w:t>
            </w:r>
          </w:p>
        </w:tc>
      </w:tr>
    </w:tbl>
    <w:p w:rsidR="00182F7F" w:rsidRDefault="00182F7F" w:rsidP="00182F7F">
      <w:pPr>
        <w:pStyle w:val="a3"/>
      </w:pPr>
    </w:p>
    <w:p w:rsidR="00182F7F" w:rsidRDefault="00182F7F" w:rsidP="00182F7F">
      <w:pPr>
        <w:pStyle w:val="a3"/>
      </w:pPr>
    </w:p>
    <w:p w:rsidR="00730D65" w:rsidRDefault="00730D65" w:rsidP="00182F7F">
      <w:pPr>
        <w:pStyle w:val="2"/>
        <w:rPr>
          <w:rFonts w:eastAsia="Calibri"/>
        </w:rPr>
      </w:pPr>
      <w:r w:rsidRPr="00251A7E">
        <w:lastRenderedPageBreak/>
        <w:t>Расчетные показатели</w:t>
      </w:r>
      <w:r w:rsidRPr="00251A7E">
        <w:rPr>
          <w:rFonts w:eastAsia="Calibri"/>
        </w:rPr>
        <w:t xml:space="preserve"> в области </w:t>
      </w:r>
      <w:r>
        <w:rPr>
          <w:rFonts w:eastAsia="Calibri"/>
        </w:rPr>
        <w:t>образования</w:t>
      </w:r>
    </w:p>
    <w:p w:rsidR="003A51D6" w:rsidRDefault="003A51D6" w:rsidP="003A51D6">
      <w:pPr>
        <w:pStyle w:val="a3"/>
      </w:pPr>
    </w:p>
    <w:p w:rsidR="003A51D6" w:rsidRPr="00251A7E" w:rsidRDefault="003A51D6" w:rsidP="003A51D6">
      <w:pPr>
        <w:pStyle w:val="a3"/>
      </w:pPr>
      <w:r>
        <w:t xml:space="preserve">Для территории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 xml:space="preserve"> устанавливаются следующие расчетные показатели минимально допустимого уровня обеспеченности </w:t>
      </w:r>
      <w:r w:rsidRPr="00251A7E">
        <w:rPr>
          <w:b/>
        </w:rPr>
        <w:t>объектами</w:t>
      </w:r>
      <w:r w:rsidRPr="00251A7E">
        <w:rPr>
          <w:rFonts w:eastAsia="Calibri"/>
          <w:b/>
        </w:rPr>
        <w:t xml:space="preserve"> </w:t>
      </w:r>
      <w:r w:rsidRPr="003A51D6">
        <w:rPr>
          <w:b/>
        </w:rPr>
        <w:t xml:space="preserve">в области образования </w:t>
      </w:r>
      <w:r w:rsidRPr="00251A7E"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>.</w:t>
      </w: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260"/>
        <w:gridCol w:w="3686"/>
      </w:tblGrid>
      <w:tr w:rsidR="00C20984" w:rsidRPr="00251A7E" w:rsidTr="00C20984">
        <w:trPr>
          <w:tblHeader/>
        </w:trPr>
        <w:tc>
          <w:tcPr>
            <w:tcW w:w="4077" w:type="dxa"/>
            <w:shd w:val="clear" w:color="auto" w:fill="FABF8F" w:themeFill="accent6" w:themeFillTint="99"/>
            <w:vAlign w:val="center"/>
          </w:tcPr>
          <w:p w:rsidR="00C20984" w:rsidRPr="00251A7E" w:rsidRDefault="00C20984" w:rsidP="00C2098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C20984" w:rsidRPr="00251A7E" w:rsidRDefault="00C20984" w:rsidP="00C2098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:rsidR="00C20984" w:rsidRPr="00251A7E" w:rsidRDefault="00C20984" w:rsidP="00C2098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C20984" w:rsidRPr="00251A7E" w:rsidRDefault="00C20984" w:rsidP="00C2098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Территория применения расчетных показателей</w:t>
            </w:r>
          </w:p>
        </w:tc>
      </w:tr>
      <w:tr w:rsidR="00C20984" w:rsidRPr="00251A7E" w:rsidTr="00C20984">
        <w:tc>
          <w:tcPr>
            <w:tcW w:w="4077" w:type="dxa"/>
          </w:tcPr>
          <w:p w:rsidR="00C20984" w:rsidRPr="00C20984" w:rsidRDefault="00C20984" w:rsidP="00C20984">
            <w:pPr>
              <w:pStyle w:val="a3"/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C20984">
              <w:rPr>
                <w:rFonts w:eastAsia="Calibri" w:cs="Times New Roman"/>
                <w:b/>
                <w:sz w:val="24"/>
                <w:szCs w:val="24"/>
              </w:rPr>
              <w:t>Здания образовательных учреждений (школы), детские сады и аналогичные объекты в рамках исполнения полномочий</w:t>
            </w:r>
          </w:p>
        </w:tc>
        <w:tc>
          <w:tcPr>
            <w:tcW w:w="3686" w:type="dxa"/>
          </w:tcPr>
          <w:p w:rsidR="00C20984" w:rsidRPr="00C20984" w:rsidRDefault="00C20984" w:rsidP="00C20984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20984">
              <w:rPr>
                <w:rFonts w:eastAsia="Calibri" w:cs="Times New Roman"/>
                <w:sz w:val="24"/>
                <w:szCs w:val="24"/>
              </w:rPr>
              <w:t>Не менее 1 объекта каждого вида на поселение</w:t>
            </w:r>
          </w:p>
        </w:tc>
        <w:tc>
          <w:tcPr>
            <w:tcW w:w="3260" w:type="dxa"/>
          </w:tcPr>
          <w:p w:rsidR="00C20984" w:rsidRPr="00251A7E" w:rsidRDefault="00C20984" w:rsidP="00C20984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20984">
              <w:rPr>
                <w:rFonts w:eastAsia="Calibri" w:cs="Times New Roman"/>
                <w:sz w:val="24"/>
                <w:szCs w:val="24"/>
              </w:rPr>
              <w:t>Пешеходно-транспортная доступность для жителей поселения не более 45 мин.</w:t>
            </w:r>
          </w:p>
        </w:tc>
        <w:tc>
          <w:tcPr>
            <w:tcW w:w="3686" w:type="dxa"/>
          </w:tcPr>
          <w:p w:rsidR="00C20984" w:rsidRPr="00251A7E" w:rsidRDefault="00D1799C" w:rsidP="00D1799C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город Чудово, деревня Трегубово, село Успенское,</w:t>
            </w:r>
            <w:r>
              <w:t xml:space="preserve"> </w:t>
            </w:r>
            <w:r w:rsidRPr="00D1799C">
              <w:rPr>
                <w:rFonts w:eastAsia="Calibri" w:cs="Times New Roman"/>
                <w:sz w:val="24"/>
                <w:szCs w:val="24"/>
              </w:rPr>
              <w:t>п</w:t>
            </w:r>
            <w:r>
              <w:rPr>
                <w:rFonts w:eastAsia="Calibri" w:cs="Times New Roman"/>
                <w:sz w:val="24"/>
                <w:szCs w:val="24"/>
              </w:rPr>
              <w:t xml:space="preserve">оселок </w:t>
            </w:r>
            <w:r w:rsidRPr="00D1799C">
              <w:rPr>
                <w:rFonts w:eastAsia="Calibri" w:cs="Times New Roman"/>
                <w:sz w:val="24"/>
                <w:szCs w:val="24"/>
              </w:rPr>
              <w:t>Краснофарфорный</w:t>
            </w:r>
          </w:p>
        </w:tc>
      </w:tr>
    </w:tbl>
    <w:p w:rsidR="00730D65" w:rsidRDefault="00730D65" w:rsidP="00730D65"/>
    <w:p w:rsidR="00730D65" w:rsidRDefault="00730D65" w:rsidP="00730D65">
      <w:pPr>
        <w:pStyle w:val="2"/>
        <w:rPr>
          <w:rFonts w:eastAsia="Calibri"/>
        </w:rPr>
      </w:pPr>
      <w:r w:rsidRPr="00251A7E">
        <w:t>Расчетные показатели</w:t>
      </w:r>
      <w:r w:rsidRPr="00251A7E">
        <w:rPr>
          <w:rFonts w:eastAsia="Calibri"/>
        </w:rPr>
        <w:t xml:space="preserve"> в области </w:t>
      </w:r>
      <w:r>
        <w:rPr>
          <w:rFonts w:eastAsia="Calibri"/>
        </w:rPr>
        <w:t>здравоохранения</w:t>
      </w:r>
    </w:p>
    <w:p w:rsidR="003A51D6" w:rsidRDefault="003A51D6" w:rsidP="003A51D6">
      <w:pPr>
        <w:pStyle w:val="a3"/>
      </w:pPr>
    </w:p>
    <w:p w:rsidR="003A51D6" w:rsidRPr="00251A7E" w:rsidRDefault="003A51D6" w:rsidP="003A51D6">
      <w:pPr>
        <w:pStyle w:val="a3"/>
      </w:pPr>
      <w:r>
        <w:t xml:space="preserve">Для территории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 xml:space="preserve"> устанавливаются следующие расчетные показатели минимально допустимого уровня обеспеченности </w:t>
      </w:r>
      <w:r w:rsidRPr="00251A7E">
        <w:rPr>
          <w:b/>
        </w:rPr>
        <w:t>объектами</w:t>
      </w:r>
      <w:r w:rsidRPr="00251A7E">
        <w:rPr>
          <w:rFonts w:eastAsia="Calibri"/>
          <w:b/>
        </w:rPr>
        <w:t xml:space="preserve"> </w:t>
      </w:r>
      <w:r w:rsidRPr="003A51D6">
        <w:rPr>
          <w:b/>
        </w:rPr>
        <w:t xml:space="preserve">в области здравоохранения </w:t>
      </w:r>
      <w:r w:rsidRPr="00251A7E"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>.</w:t>
      </w: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260"/>
        <w:gridCol w:w="3686"/>
      </w:tblGrid>
      <w:tr w:rsidR="00C20984" w:rsidRPr="00251A7E" w:rsidTr="00C20984">
        <w:trPr>
          <w:tblHeader/>
        </w:trPr>
        <w:tc>
          <w:tcPr>
            <w:tcW w:w="4077" w:type="dxa"/>
            <w:shd w:val="clear" w:color="auto" w:fill="FABF8F" w:themeFill="accent6" w:themeFillTint="99"/>
            <w:vAlign w:val="center"/>
          </w:tcPr>
          <w:p w:rsidR="00C20984" w:rsidRPr="00251A7E" w:rsidRDefault="00C20984" w:rsidP="00C2098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C20984" w:rsidRPr="00251A7E" w:rsidRDefault="00C20984" w:rsidP="00C2098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:rsidR="00C20984" w:rsidRPr="00251A7E" w:rsidRDefault="00C20984" w:rsidP="00C2098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C20984" w:rsidRPr="00251A7E" w:rsidRDefault="00C20984" w:rsidP="00C20984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Территория применения расчетных показателей</w:t>
            </w:r>
          </w:p>
        </w:tc>
      </w:tr>
      <w:tr w:rsidR="00C20984" w:rsidRPr="00251A7E" w:rsidTr="00C20984">
        <w:tc>
          <w:tcPr>
            <w:tcW w:w="4077" w:type="dxa"/>
          </w:tcPr>
          <w:p w:rsidR="00C20984" w:rsidRPr="00C20984" w:rsidRDefault="00C20984" w:rsidP="00C20984">
            <w:pPr>
              <w:pStyle w:val="a3"/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C20984">
              <w:rPr>
                <w:rFonts w:eastAsia="Calibri" w:cs="Times New Roman"/>
                <w:b/>
                <w:sz w:val="24"/>
                <w:szCs w:val="24"/>
              </w:rPr>
              <w:t xml:space="preserve">Здание медицинских пунктов и аналогичные объекты </w:t>
            </w:r>
            <w:r w:rsidRPr="00C20984">
              <w:rPr>
                <w:rFonts w:eastAsia="Calibri" w:cs="Times New Roman"/>
                <w:b/>
                <w:sz w:val="24"/>
                <w:szCs w:val="24"/>
              </w:rPr>
              <w:lastRenderedPageBreak/>
              <w:t>предназначенные для исполнения полномочий</w:t>
            </w:r>
          </w:p>
        </w:tc>
        <w:tc>
          <w:tcPr>
            <w:tcW w:w="3686" w:type="dxa"/>
          </w:tcPr>
          <w:p w:rsidR="00C20984" w:rsidRPr="00C20984" w:rsidRDefault="00C20984" w:rsidP="00C20984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20984">
              <w:rPr>
                <w:rFonts w:eastAsia="Calibri" w:cs="Times New Roman"/>
                <w:sz w:val="24"/>
                <w:szCs w:val="24"/>
              </w:rPr>
              <w:lastRenderedPageBreak/>
              <w:t>Не менее 1 объекта каждого вида на поселение</w:t>
            </w:r>
          </w:p>
        </w:tc>
        <w:tc>
          <w:tcPr>
            <w:tcW w:w="3260" w:type="dxa"/>
          </w:tcPr>
          <w:p w:rsidR="00C20984" w:rsidRPr="00251A7E" w:rsidRDefault="00C20984" w:rsidP="00C20984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20984">
              <w:rPr>
                <w:rFonts w:eastAsia="Calibri" w:cs="Times New Roman"/>
                <w:sz w:val="24"/>
                <w:szCs w:val="24"/>
              </w:rPr>
              <w:t xml:space="preserve">Пешеходно-транспортная доступность для жителей </w:t>
            </w:r>
            <w:r w:rsidRPr="00C20984">
              <w:rPr>
                <w:rFonts w:eastAsia="Calibri" w:cs="Times New Roman"/>
                <w:sz w:val="24"/>
                <w:szCs w:val="24"/>
              </w:rPr>
              <w:lastRenderedPageBreak/>
              <w:t>поселения не более 45 мин.</w:t>
            </w:r>
          </w:p>
        </w:tc>
        <w:tc>
          <w:tcPr>
            <w:tcW w:w="3686" w:type="dxa"/>
          </w:tcPr>
          <w:p w:rsidR="00C20984" w:rsidRPr="00251A7E" w:rsidRDefault="00D1799C" w:rsidP="00C20984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город Чудово, деревня Трегубово, село Успенское,</w:t>
            </w:r>
            <w:r>
              <w:t xml:space="preserve"> </w:t>
            </w:r>
            <w:r w:rsidRPr="00D1799C">
              <w:rPr>
                <w:rFonts w:eastAsia="Calibri" w:cs="Times New Roman"/>
                <w:sz w:val="24"/>
                <w:szCs w:val="24"/>
              </w:rPr>
              <w:lastRenderedPageBreak/>
              <w:t>п</w:t>
            </w:r>
            <w:r>
              <w:rPr>
                <w:rFonts w:eastAsia="Calibri" w:cs="Times New Roman"/>
                <w:sz w:val="24"/>
                <w:szCs w:val="24"/>
              </w:rPr>
              <w:t xml:space="preserve">оселок </w:t>
            </w:r>
            <w:r w:rsidRPr="00D1799C">
              <w:rPr>
                <w:rFonts w:eastAsia="Calibri" w:cs="Times New Roman"/>
                <w:sz w:val="24"/>
                <w:szCs w:val="24"/>
              </w:rPr>
              <w:t>Краснофарфорный</w:t>
            </w:r>
          </w:p>
        </w:tc>
      </w:tr>
    </w:tbl>
    <w:p w:rsidR="00257639" w:rsidRPr="00251A7E" w:rsidRDefault="00257639" w:rsidP="005D4129">
      <w:pPr>
        <w:pStyle w:val="a3"/>
      </w:pPr>
    </w:p>
    <w:p w:rsidR="005D4129" w:rsidRPr="00251A7E" w:rsidRDefault="005D4129" w:rsidP="005D4129">
      <w:pPr>
        <w:pStyle w:val="a3"/>
      </w:pPr>
    </w:p>
    <w:p w:rsidR="005D4129" w:rsidRPr="00251A7E" w:rsidRDefault="005D4129" w:rsidP="005D4129">
      <w:pPr>
        <w:pStyle w:val="2"/>
      </w:pPr>
      <w:bookmarkStart w:id="11" w:name="_Toc393660485"/>
      <w:r w:rsidRPr="00251A7E">
        <w:t>Расчетные показатели</w:t>
      </w:r>
      <w:r w:rsidRPr="00251A7E">
        <w:rPr>
          <w:rFonts w:eastAsia="Calibri"/>
        </w:rPr>
        <w:t xml:space="preserve"> в области физической культуры и массового спорта</w:t>
      </w:r>
      <w:bookmarkEnd w:id="11"/>
    </w:p>
    <w:p w:rsidR="005D4129" w:rsidRPr="00251A7E" w:rsidRDefault="005D4129" w:rsidP="005D4129">
      <w:pPr>
        <w:pStyle w:val="a3"/>
      </w:pPr>
    </w:p>
    <w:p w:rsidR="00730D65" w:rsidRPr="00251A7E" w:rsidRDefault="00730D65" w:rsidP="00730D65">
      <w:pPr>
        <w:pStyle w:val="a3"/>
      </w:pPr>
      <w:r>
        <w:t xml:space="preserve">Для территории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 xml:space="preserve"> устанавливаются следующие расчетные показатели минимально допустимого уровня обеспеченности </w:t>
      </w:r>
      <w:r w:rsidRPr="00251A7E">
        <w:rPr>
          <w:b/>
        </w:rPr>
        <w:t>объектами</w:t>
      </w:r>
      <w:r w:rsidRPr="00251A7E">
        <w:rPr>
          <w:rFonts w:eastAsia="Calibri"/>
          <w:b/>
        </w:rPr>
        <w:t xml:space="preserve"> </w:t>
      </w:r>
      <w:r w:rsidR="003A51D6" w:rsidRPr="003A51D6">
        <w:rPr>
          <w:b/>
        </w:rPr>
        <w:t xml:space="preserve">в области физической культуры и массового спорта </w:t>
      </w:r>
      <w:r w:rsidRPr="00251A7E"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>.</w:t>
      </w: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260"/>
        <w:gridCol w:w="3686"/>
      </w:tblGrid>
      <w:tr w:rsidR="00251A7E" w:rsidRPr="00251A7E" w:rsidTr="00251A5B">
        <w:trPr>
          <w:tblHeader/>
        </w:trPr>
        <w:tc>
          <w:tcPr>
            <w:tcW w:w="4077" w:type="dxa"/>
            <w:shd w:val="clear" w:color="auto" w:fill="FABF8F" w:themeFill="accent6" w:themeFillTint="99"/>
            <w:vAlign w:val="center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Территория применения расчетных показателей</w:t>
            </w:r>
          </w:p>
        </w:tc>
      </w:tr>
      <w:tr w:rsidR="00251A7E" w:rsidRPr="00251A7E" w:rsidTr="00251A5B">
        <w:tc>
          <w:tcPr>
            <w:tcW w:w="4077" w:type="dxa"/>
          </w:tcPr>
          <w:p w:rsidR="00251A5B" w:rsidRPr="00251A7E" w:rsidRDefault="00C20984" w:rsidP="00D77713">
            <w:pPr>
              <w:pStyle w:val="a3"/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C20984">
              <w:rPr>
                <w:rFonts w:eastAsia="Calibri" w:cs="Times New Roman"/>
                <w:b/>
                <w:sz w:val="24"/>
                <w:szCs w:val="24"/>
              </w:rPr>
              <w:t>Дома спорта, бассейны, спортивные центры, спортивные площадки, спортивные трассы и аналогичные объекты</w:t>
            </w:r>
          </w:p>
        </w:tc>
        <w:tc>
          <w:tcPr>
            <w:tcW w:w="3686" w:type="dxa"/>
          </w:tcPr>
          <w:p w:rsidR="00C20984" w:rsidRPr="00C20984" w:rsidRDefault="00C20984" w:rsidP="00C20984">
            <w:pPr>
              <w:pStyle w:val="a3"/>
              <w:ind w:firstLine="0"/>
              <w:rPr>
                <w:sz w:val="24"/>
                <w:szCs w:val="24"/>
              </w:rPr>
            </w:pPr>
            <w:r w:rsidRPr="00C20984">
              <w:rPr>
                <w:sz w:val="24"/>
                <w:szCs w:val="24"/>
              </w:rPr>
              <w:t>Не менее 1 объекта на каждое поселение</w:t>
            </w:r>
          </w:p>
          <w:p w:rsidR="00251A5B" w:rsidRPr="00251A7E" w:rsidRDefault="00251A5B" w:rsidP="00C20984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51A5B" w:rsidRPr="00251A7E" w:rsidRDefault="00C20984" w:rsidP="00C20984">
            <w:pPr>
              <w:pStyle w:val="a3"/>
              <w:ind w:firstLine="0"/>
              <w:rPr>
                <w:sz w:val="24"/>
                <w:szCs w:val="24"/>
              </w:rPr>
            </w:pPr>
            <w:r w:rsidRPr="00C20984">
              <w:rPr>
                <w:sz w:val="24"/>
                <w:szCs w:val="24"/>
              </w:rPr>
              <w:t>Пешеходно-транспортная доступность для жителей поселения не более 45 мин.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51A5B" w:rsidRPr="00251A7E" w:rsidRDefault="00D1799C" w:rsidP="00E7517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город Чудово, деревня Трегубово, село Успенское,</w:t>
            </w:r>
            <w:r>
              <w:t xml:space="preserve"> </w:t>
            </w:r>
            <w:r w:rsidRPr="00D1799C">
              <w:rPr>
                <w:rFonts w:eastAsia="Calibri" w:cs="Times New Roman"/>
                <w:sz w:val="24"/>
                <w:szCs w:val="24"/>
              </w:rPr>
              <w:t>п</w:t>
            </w:r>
            <w:r>
              <w:rPr>
                <w:rFonts w:eastAsia="Calibri" w:cs="Times New Roman"/>
                <w:sz w:val="24"/>
                <w:szCs w:val="24"/>
              </w:rPr>
              <w:t xml:space="preserve">оселок </w:t>
            </w:r>
            <w:r w:rsidRPr="00D1799C">
              <w:rPr>
                <w:rFonts w:eastAsia="Calibri" w:cs="Times New Roman"/>
                <w:sz w:val="24"/>
                <w:szCs w:val="24"/>
              </w:rPr>
              <w:t>Краснофарфорный</w:t>
            </w:r>
          </w:p>
        </w:tc>
      </w:tr>
    </w:tbl>
    <w:p w:rsidR="005D4129" w:rsidRPr="00251A7E" w:rsidRDefault="005D4129" w:rsidP="005D4129">
      <w:pPr>
        <w:pStyle w:val="a3"/>
      </w:pPr>
    </w:p>
    <w:p w:rsidR="00730D65" w:rsidRDefault="00730D65" w:rsidP="005D4129">
      <w:pPr>
        <w:pStyle w:val="a3"/>
      </w:pPr>
    </w:p>
    <w:p w:rsidR="00730D65" w:rsidRDefault="00730D65" w:rsidP="00730D65">
      <w:pPr>
        <w:pStyle w:val="2"/>
      </w:pPr>
      <w:r w:rsidRPr="00251A7E">
        <w:t>Расчетные показатели</w:t>
      </w:r>
      <w:r w:rsidRPr="00730D65">
        <w:t xml:space="preserve"> в области</w:t>
      </w:r>
      <w:r>
        <w:t xml:space="preserve"> утилизация и переработка бытовых и промышленных отходов</w:t>
      </w:r>
    </w:p>
    <w:p w:rsidR="00C37C75" w:rsidRDefault="00C37C75" w:rsidP="003A51D6">
      <w:pPr>
        <w:pStyle w:val="a3"/>
      </w:pPr>
    </w:p>
    <w:p w:rsidR="003A51D6" w:rsidRPr="00251A7E" w:rsidRDefault="003A51D6" w:rsidP="003A51D6">
      <w:pPr>
        <w:pStyle w:val="a3"/>
      </w:pPr>
      <w:r>
        <w:lastRenderedPageBreak/>
        <w:t xml:space="preserve">Для территории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 xml:space="preserve"> устанавливаются следующие расчетные показатели минимально допустимого уровня обеспеченности </w:t>
      </w:r>
      <w:r w:rsidRPr="00251A7E">
        <w:rPr>
          <w:b/>
        </w:rPr>
        <w:t>объектами</w:t>
      </w:r>
      <w:r w:rsidRPr="00251A7E">
        <w:rPr>
          <w:rFonts w:eastAsia="Calibri"/>
          <w:b/>
        </w:rPr>
        <w:t xml:space="preserve"> </w:t>
      </w:r>
      <w:r w:rsidR="00C37C75" w:rsidRPr="00C37C75">
        <w:rPr>
          <w:b/>
        </w:rPr>
        <w:t xml:space="preserve">в области утилизация и переработка бытовых и промышленных отходов </w:t>
      </w:r>
      <w:r w:rsidRPr="00251A7E"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>.</w:t>
      </w:r>
    </w:p>
    <w:p w:rsidR="00730D65" w:rsidRDefault="00730D65" w:rsidP="005D4129">
      <w:pPr>
        <w:pStyle w:val="a3"/>
      </w:pP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260"/>
        <w:gridCol w:w="3686"/>
      </w:tblGrid>
      <w:tr w:rsidR="003A51D6" w:rsidRPr="00251A7E" w:rsidTr="0007505F">
        <w:trPr>
          <w:tblHeader/>
        </w:trPr>
        <w:tc>
          <w:tcPr>
            <w:tcW w:w="4077" w:type="dxa"/>
            <w:shd w:val="clear" w:color="auto" w:fill="FABF8F" w:themeFill="accent6" w:themeFillTint="99"/>
            <w:vAlign w:val="center"/>
          </w:tcPr>
          <w:p w:rsidR="003A51D6" w:rsidRPr="00251A7E" w:rsidRDefault="003A51D6" w:rsidP="0007505F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3A51D6" w:rsidRPr="00251A7E" w:rsidRDefault="003A51D6" w:rsidP="0007505F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:rsidR="003A51D6" w:rsidRPr="00251A7E" w:rsidRDefault="003A51D6" w:rsidP="0007505F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3A51D6" w:rsidRPr="00251A7E" w:rsidRDefault="003A51D6" w:rsidP="0007505F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Территория применения расчетных показателей</w:t>
            </w:r>
          </w:p>
        </w:tc>
      </w:tr>
      <w:tr w:rsidR="003A51D6" w:rsidRPr="00251A7E" w:rsidTr="0007505F">
        <w:tc>
          <w:tcPr>
            <w:tcW w:w="4077" w:type="dxa"/>
          </w:tcPr>
          <w:p w:rsidR="003A51D6" w:rsidRPr="00251A7E" w:rsidRDefault="003A51D6" w:rsidP="0007505F">
            <w:pPr>
              <w:pStyle w:val="a3"/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3A51D6">
              <w:rPr>
                <w:rFonts w:eastAsia="Calibri" w:cs="Times New Roman"/>
                <w:b/>
                <w:sz w:val="24"/>
                <w:szCs w:val="24"/>
              </w:rPr>
              <w:t>Здания и сооружения (комплексы) по утилизации и переработки бытовых и промышленных отходов или аналогичные объекты</w:t>
            </w:r>
          </w:p>
        </w:tc>
        <w:tc>
          <w:tcPr>
            <w:tcW w:w="3686" w:type="dxa"/>
          </w:tcPr>
          <w:p w:rsidR="003A51D6" w:rsidRPr="00C20984" w:rsidRDefault="003A51D6" w:rsidP="0007505F">
            <w:pPr>
              <w:pStyle w:val="a3"/>
              <w:ind w:firstLine="0"/>
              <w:rPr>
                <w:sz w:val="24"/>
                <w:szCs w:val="24"/>
              </w:rPr>
            </w:pPr>
            <w:r w:rsidRPr="00C20984">
              <w:rPr>
                <w:sz w:val="24"/>
                <w:szCs w:val="24"/>
              </w:rPr>
              <w:t xml:space="preserve">Не менее 1 объекта на </w:t>
            </w:r>
            <w:r>
              <w:rPr>
                <w:sz w:val="24"/>
                <w:szCs w:val="24"/>
              </w:rPr>
              <w:t>муниципальный район</w:t>
            </w:r>
          </w:p>
          <w:p w:rsidR="003A51D6" w:rsidRPr="00251A7E" w:rsidRDefault="003A51D6" w:rsidP="0007505F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A51D6" w:rsidRPr="00251A7E" w:rsidRDefault="003A51D6" w:rsidP="003A51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20984">
              <w:rPr>
                <w:sz w:val="24"/>
                <w:szCs w:val="24"/>
              </w:rPr>
              <w:t xml:space="preserve">ранспортная доступность для жителей поселения не более </w:t>
            </w:r>
            <w:r>
              <w:rPr>
                <w:sz w:val="24"/>
                <w:szCs w:val="24"/>
              </w:rPr>
              <w:t>90</w:t>
            </w:r>
            <w:r w:rsidRPr="00C20984"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3A51D6" w:rsidRPr="00251A7E" w:rsidRDefault="00D1799C" w:rsidP="003A51D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Чудовский</w:t>
            </w:r>
            <w:r w:rsidR="003A51D6">
              <w:rPr>
                <w:rFonts w:eastAsia="Calibri" w:cs="Times New Roman"/>
                <w:sz w:val="24"/>
                <w:szCs w:val="24"/>
              </w:rPr>
              <w:t xml:space="preserve"> муниципальный район</w:t>
            </w:r>
          </w:p>
        </w:tc>
      </w:tr>
    </w:tbl>
    <w:p w:rsidR="00730D65" w:rsidRDefault="00730D65" w:rsidP="005D4129">
      <w:pPr>
        <w:pStyle w:val="a3"/>
      </w:pPr>
    </w:p>
    <w:p w:rsidR="00730D65" w:rsidRPr="00251A7E" w:rsidRDefault="00730D65" w:rsidP="005D4129">
      <w:pPr>
        <w:pStyle w:val="a3"/>
      </w:pPr>
    </w:p>
    <w:p w:rsidR="005D4129" w:rsidRPr="00251A7E" w:rsidRDefault="005D4129" w:rsidP="00C37C75">
      <w:pPr>
        <w:pStyle w:val="2"/>
      </w:pPr>
      <w:bookmarkStart w:id="12" w:name="_Toc393660486"/>
      <w:r w:rsidRPr="00251A7E">
        <w:t>Расчетные показатели</w:t>
      </w:r>
      <w:r w:rsidRPr="00251A7E">
        <w:rPr>
          <w:rFonts w:eastAsia="Calibri"/>
        </w:rPr>
        <w:t xml:space="preserve"> в иных областях в связи с решением вопросов местного значения </w:t>
      </w:r>
      <w:bookmarkEnd w:id="12"/>
      <w:r w:rsidR="00C37C75" w:rsidRPr="00C37C75">
        <w:rPr>
          <w:rFonts w:eastAsia="Calibri"/>
        </w:rPr>
        <w:t>муниципального района</w:t>
      </w:r>
    </w:p>
    <w:p w:rsidR="005D4129" w:rsidRPr="00251A7E" w:rsidRDefault="005D4129" w:rsidP="005D4129">
      <w:pPr>
        <w:pStyle w:val="a3"/>
      </w:pPr>
    </w:p>
    <w:p w:rsidR="00730D65" w:rsidRPr="00251A7E" w:rsidRDefault="00730D65" w:rsidP="00730D65">
      <w:pPr>
        <w:pStyle w:val="a3"/>
      </w:pPr>
      <w:r>
        <w:t xml:space="preserve">Для территории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 xml:space="preserve"> устанавливаются следующие расчетные показатели минимально допустимого уровня обеспеченности </w:t>
      </w:r>
      <w:r w:rsidRPr="00251A7E">
        <w:rPr>
          <w:b/>
        </w:rPr>
        <w:t>объектами</w:t>
      </w:r>
      <w:r w:rsidRPr="00251A7E">
        <w:rPr>
          <w:rFonts w:eastAsia="Calibri"/>
          <w:b/>
        </w:rPr>
        <w:t xml:space="preserve"> </w:t>
      </w:r>
      <w:r w:rsidR="00C37C75" w:rsidRPr="00C37C75">
        <w:rPr>
          <w:b/>
        </w:rPr>
        <w:t>в иных областях в связи с решением вопросов местного значения муниципального района</w:t>
      </w:r>
      <w:r w:rsidRPr="00251A7E"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>.</w:t>
      </w:r>
    </w:p>
    <w:p w:rsidR="005D4129" w:rsidRPr="00251A7E" w:rsidRDefault="005D4129" w:rsidP="005D4129">
      <w:pPr>
        <w:pStyle w:val="a3"/>
      </w:pP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260"/>
        <w:gridCol w:w="3686"/>
      </w:tblGrid>
      <w:tr w:rsidR="00251A7E" w:rsidRPr="00251A7E" w:rsidTr="00251A5B">
        <w:trPr>
          <w:tblHeader/>
        </w:trPr>
        <w:tc>
          <w:tcPr>
            <w:tcW w:w="4077" w:type="dxa"/>
            <w:shd w:val="clear" w:color="auto" w:fill="FABF8F" w:themeFill="accent6" w:themeFillTint="99"/>
            <w:vAlign w:val="center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A7E">
              <w:rPr>
                <w:rFonts w:cs="Times New Roman"/>
                <w:b/>
                <w:sz w:val="24"/>
                <w:szCs w:val="24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A7E">
              <w:rPr>
                <w:rFonts w:cs="Times New Roman"/>
                <w:b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60" w:type="dxa"/>
            <w:shd w:val="clear" w:color="auto" w:fill="FABF8F" w:themeFill="accent6" w:themeFillTint="99"/>
            <w:vAlign w:val="center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A7E">
              <w:rPr>
                <w:rFonts w:cs="Times New Roman"/>
                <w:b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251A5B" w:rsidRPr="00251A7E" w:rsidRDefault="00251A5B" w:rsidP="00E75173">
            <w:pPr>
              <w:pStyle w:val="a3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A7E">
              <w:rPr>
                <w:b/>
                <w:sz w:val="24"/>
                <w:szCs w:val="24"/>
              </w:rPr>
              <w:t>Территория применения расчетных показателей</w:t>
            </w:r>
          </w:p>
        </w:tc>
      </w:tr>
      <w:tr w:rsidR="00251A7E" w:rsidRPr="00251A7E" w:rsidTr="00251A5B">
        <w:tc>
          <w:tcPr>
            <w:tcW w:w="4077" w:type="dxa"/>
          </w:tcPr>
          <w:p w:rsidR="00251A5B" w:rsidRPr="00251A7E" w:rsidRDefault="00C37C75" w:rsidP="00E75173">
            <w:pPr>
              <w:pStyle w:val="a3"/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C37C75">
              <w:rPr>
                <w:rFonts w:cs="Times New Roman"/>
                <w:b/>
                <w:sz w:val="24"/>
                <w:szCs w:val="24"/>
              </w:rPr>
              <w:lastRenderedPageBreak/>
              <w:t>Дом культуры и творчества, включая библиотеку или объект аналогичный таким функциональным назначениям</w:t>
            </w:r>
          </w:p>
        </w:tc>
        <w:tc>
          <w:tcPr>
            <w:tcW w:w="3686" w:type="dxa"/>
          </w:tcPr>
          <w:p w:rsidR="00251A5B" w:rsidRPr="00251A7E" w:rsidRDefault="00251A5B" w:rsidP="00C3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E">
              <w:rPr>
                <w:rFonts w:ascii="Times New Roman" w:hAnsi="Times New Roman" w:cs="Times New Roman"/>
                <w:sz w:val="24"/>
                <w:szCs w:val="24"/>
              </w:rPr>
              <w:t>Не менее 2 объектов на муниципальн</w:t>
            </w:r>
            <w:r w:rsidR="00C37C75">
              <w:rPr>
                <w:rFonts w:ascii="Times New Roman" w:hAnsi="Times New Roman" w:cs="Times New Roman"/>
                <w:sz w:val="24"/>
                <w:szCs w:val="24"/>
              </w:rPr>
              <w:t>ый район</w:t>
            </w:r>
          </w:p>
        </w:tc>
        <w:tc>
          <w:tcPr>
            <w:tcW w:w="3260" w:type="dxa"/>
          </w:tcPr>
          <w:p w:rsidR="00251A5B" w:rsidRPr="00251A7E" w:rsidRDefault="00251A5B" w:rsidP="00E7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E">
              <w:rPr>
                <w:rFonts w:ascii="Times New Roman" w:hAnsi="Times New Roman" w:cs="Times New Roman"/>
                <w:sz w:val="24"/>
                <w:szCs w:val="24"/>
              </w:rPr>
              <w:t>Пешеходно-транспортная доступность – не более 45 мин.</w:t>
            </w:r>
          </w:p>
        </w:tc>
        <w:tc>
          <w:tcPr>
            <w:tcW w:w="3686" w:type="dxa"/>
          </w:tcPr>
          <w:p w:rsidR="00251A5B" w:rsidRPr="00251A7E" w:rsidRDefault="00D1799C" w:rsidP="00E75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9C">
              <w:rPr>
                <w:rFonts w:ascii="Times New Roman" w:hAnsi="Times New Roman" w:cs="Times New Roman"/>
                <w:sz w:val="24"/>
                <w:szCs w:val="24"/>
              </w:rPr>
              <w:t>Чудовский муниципальный район</w:t>
            </w:r>
          </w:p>
        </w:tc>
      </w:tr>
      <w:tr w:rsidR="00C37C75" w:rsidRPr="00251A7E" w:rsidTr="00251A5B">
        <w:tc>
          <w:tcPr>
            <w:tcW w:w="4077" w:type="dxa"/>
          </w:tcPr>
          <w:p w:rsidR="00C37C75" w:rsidRPr="00251A7E" w:rsidRDefault="00C37C75" w:rsidP="00E75173">
            <w:pPr>
              <w:pStyle w:val="a3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37C75">
              <w:rPr>
                <w:rFonts w:cs="Times New Roman"/>
                <w:b/>
                <w:sz w:val="24"/>
                <w:szCs w:val="24"/>
              </w:rPr>
              <w:t>Объекты предупреждения и защиты населения от чрезвычайных ситуаций природного и техногенного характера, последствий проявлений терроризма и экстремизма в границах муниципального района</w:t>
            </w:r>
          </w:p>
        </w:tc>
        <w:tc>
          <w:tcPr>
            <w:tcW w:w="3686" w:type="dxa"/>
          </w:tcPr>
          <w:p w:rsidR="00C37C75" w:rsidRPr="00251A7E" w:rsidRDefault="00C37C75" w:rsidP="00C3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1A7E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1A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3260" w:type="dxa"/>
          </w:tcPr>
          <w:p w:rsidR="00C37C75" w:rsidRPr="00251A7E" w:rsidRDefault="00C37C75" w:rsidP="00C3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A7E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Пешеходно-транспортная доступность –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51A7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C37C75" w:rsidRPr="00251A7E" w:rsidRDefault="00D1799C" w:rsidP="00DA5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99C">
              <w:rPr>
                <w:rFonts w:ascii="Times New Roman" w:hAnsi="Times New Roman" w:cs="Times New Roman"/>
                <w:sz w:val="24"/>
                <w:szCs w:val="24"/>
              </w:rPr>
              <w:t>Грузинское сельское поселение, Трегубовское сельское поселение, Успенское сельское поселение, Чудовское городское поселение</w:t>
            </w:r>
          </w:p>
        </w:tc>
      </w:tr>
      <w:tr w:rsidR="00C37C75" w:rsidRPr="00251A7E" w:rsidTr="00251A5B">
        <w:tc>
          <w:tcPr>
            <w:tcW w:w="4077" w:type="dxa"/>
          </w:tcPr>
          <w:p w:rsidR="00C37C75" w:rsidRPr="00251A7E" w:rsidRDefault="00C37C75" w:rsidP="00E7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7E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связи,</w:t>
            </w:r>
          </w:p>
          <w:p w:rsidR="00C37C75" w:rsidRPr="00251A7E" w:rsidRDefault="00C37C75" w:rsidP="00E7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7E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общественного питания,</w:t>
            </w:r>
          </w:p>
          <w:p w:rsidR="00C37C75" w:rsidRPr="00251A7E" w:rsidRDefault="00C37C75" w:rsidP="00E7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7E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торговли,</w:t>
            </w:r>
          </w:p>
          <w:p w:rsidR="00C37C75" w:rsidRPr="00251A7E" w:rsidRDefault="00C37C75" w:rsidP="00E7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бытового обслуживания </w:t>
            </w:r>
          </w:p>
          <w:p w:rsidR="00C37C75" w:rsidRPr="00251A7E" w:rsidRDefault="00C37C75" w:rsidP="00E7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7E">
              <w:rPr>
                <w:rFonts w:ascii="Times New Roman" w:hAnsi="Times New Roman" w:cs="Times New Roman"/>
                <w:b/>
                <w:sz w:val="24"/>
                <w:szCs w:val="24"/>
              </w:rPr>
              <w:t>Рынок для торговли продукцией сельскохозяйственного производства</w:t>
            </w:r>
          </w:p>
          <w:p w:rsidR="00C37C75" w:rsidRPr="00251A7E" w:rsidRDefault="00C37C75" w:rsidP="00E75173">
            <w:pPr>
              <w:pStyle w:val="a3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251A7E">
              <w:rPr>
                <w:rFonts w:cs="Times New Roman"/>
                <w:b/>
                <w:sz w:val="24"/>
                <w:szCs w:val="24"/>
              </w:rPr>
              <w:t>или другие объекты аналогичные по данному функциональному назначению</w:t>
            </w:r>
          </w:p>
        </w:tc>
        <w:tc>
          <w:tcPr>
            <w:tcW w:w="3686" w:type="dxa"/>
          </w:tcPr>
          <w:p w:rsidR="006706EE" w:rsidRPr="006706EE" w:rsidRDefault="006706EE" w:rsidP="006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EE">
              <w:rPr>
                <w:rFonts w:ascii="Times New Roman" w:hAnsi="Times New Roman" w:cs="Times New Roman"/>
                <w:sz w:val="24"/>
                <w:szCs w:val="24"/>
              </w:rPr>
              <w:t>В совокупности, не менее 1 объекта каждого вида</w:t>
            </w:r>
          </w:p>
          <w:p w:rsidR="006706EE" w:rsidRPr="00251A7E" w:rsidRDefault="006706EE" w:rsidP="0067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C37C75" w:rsidRPr="00251A7E" w:rsidRDefault="006706EE" w:rsidP="00E75173">
            <w:pPr>
              <w:pStyle w:val="a3"/>
              <w:ind w:firstLine="0"/>
              <w:rPr>
                <w:rFonts w:cs="Times New Roman"/>
                <w:sz w:val="24"/>
                <w:szCs w:val="24"/>
              </w:rPr>
            </w:pPr>
            <w:r w:rsidRPr="006706EE">
              <w:rPr>
                <w:rFonts w:cs="Times New Roman"/>
                <w:sz w:val="24"/>
                <w:szCs w:val="24"/>
              </w:rPr>
              <w:t>Пешеходно-транспортная доступность от административных центров поселений – не более 45 мин</w:t>
            </w:r>
          </w:p>
        </w:tc>
        <w:tc>
          <w:tcPr>
            <w:tcW w:w="3686" w:type="dxa"/>
          </w:tcPr>
          <w:p w:rsidR="00C37C75" w:rsidRPr="00251A7E" w:rsidRDefault="00D1799C" w:rsidP="00C71785">
            <w:pPr>
              <w:pStyle w:val="a3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D1799C">
              <w:rPr>
                <w:rFonts w:eastAsia="Calibri" w:cs="Times New Roman"/>
                <w:sz w:val="24"/>
                <w:szCs w:val="24"/>
              </w:rPr>
              <w:t>Грузинско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 xml:space="preserve">е, </w:t>
            </w:r>
            <w:r w:rsidRPr="00D1799C">
              <w:rPr>
                <w:rFonts w:eastAsia="Calibri" w:cs="Times New Roman"/>
                <w:sz w:val="24"/>
                <w:szCs w:val="24"/>
              </w:rPr>
              <w:t>Трегубовско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Успенское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сельско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D1799C">
              <w:rPr>
                <w:rFonts w:eastAsia="Calibri" w:cs="Times New Roman"/>
                <w:sz w:val="24"/>
                <w:szCs w:val="24"/>
              </w:rPr>
              <w:t xml:space="preserve"> поселени</w:t>
            </w:r>
            <w:r>
              <w:rPr>
                <w:rFonts w:eastAsia="Calibri" w:cs="Times New Roman"/>
                <w:sz w:val="24"/>
                <w:szCs w:val="24"/>
              </w:rPr>
              <w:t>е, Чудовское городское поселение</w:t>
            </w:r>
          </w:p>
        </w:tc>
      </w:tr>
    </w:tbl>
    <w:p w:rsidR="005D4129" w:rsidRPr="00251A7E" w:rsidRDefault="005D4129" w:rsidP="005D4129">
      <w:pPr>
        <w:pStyle w:val="a3"/>
      </w:pPr>
    </w:p>
    <w:p w:rsidR="005D4129" w:rsidRPr="00251A7E" w:rsidRDefault="005D4129" w:rsidP="005D4129">
      <w:pPr>
        <w:pStyle w:val="a3"/>
      </w:pPr>
    </w:p>
    <w:p w:rsidR="00447E0A" w:rsidRPr="00251A7E" w:rsidRDefault="00447E0A" w:rsidP="00447E0A">
      <w:pPr>
        <w:pStyle w:val="a3"/>
      </w:pPr>
    </w:p>
    <w:p w:rsidR="00AA6A4B" w:rsidRPr="00251A7E" w:rsidRDefault="00AA6A4B" w:rsidP="005D4129">
      <w:pPr>
        <w:pStyle w:val="a3"/>
        <w:rPr>
          <w:rFonts w:eastAsia="Times New Roman" w:cs="Times New Roman"/>
          <w:b/>
          <w:bCs/>
          <w:kern w:val="32"/>
          <w:szCs w:val="32"/>
        </w:rPr>
        <w:sectPr w:rsidR="00AA6A4B" w:rsidRPr="00251A7E" w:rsidSect="00AA6A4B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B05FD" w:rsidRPr="00251A7E" w:rsidRDefault="002B05FD" w:rsidP="002B05FD">
      <w:pPr>
        <w:pStyle w:val="1"/>
        <w:rPr>
          <w:rFonts w:eastAsia="Calibri"/>
        </w:rPr>
      </w:pPr>
      <w:bookmarkStart w:id="13" w:name="_Toc393660487"/>
      <w:r>
        <w:rPr>
          <w:rFonts w:eastAsia="Calibri"/>
        </w:rPr>
        <w:lastRenderedPageBreak/>
        <w:t>ГРАФИЧЕСКИЕ ПРИЛОЖЕНИЯ</w:t>
      </w:r>
      <w:r w:rsidRPr="00A2552F">
        <w:t xml:space="preserve"> </w:t>
      </w:r>
      <w:r w:rsidRPr="00A2552F">
        <w:rPr>
          <w:rFonts w:eastAsia="Calibri"/>
        </w:rPr>
        <w:t>К ОСНОВНОЙ ЧАСТИ НОРМАТИВОВ ГРАДОСТРОИТЕЛЬНОГО ПРОЕКТИРОВАНИЯ</w:t>
      </w:r>
    </w:p>
    <w:p w:rsidR="002B05FD" w:rsidRDefault="002B05FD" w:rsidP="002B05FD">
      <w:pPr>
        <w:pStyle w:val="a3"/>
        <w:ind w:firstLine="708"/>
      </w:pPr>
    </w:p>
    <w:p w:rsidR="002B05FD" w:rsidRPr="006B2639" w:rsidRDefault="002B05FD" w:rsidP="002B0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Основная часть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 xml:space="preserve"> нормативов градостроительного проектирования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>в графической форме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>, включа</w:t>
      </w:r>
      <w:r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>т в себя следующ</w:t>
      </w:r>
      <w:r>
        <w:rPr>
          <w:rFonts w:ascii="Times New Roman" w:eastAsia="Times New Roman" w:hAnsi="Times New Roman" w:cs="Times New Roman"/>
          <w:sz w:val="28"/>
          <w:lang w:eastAsia="ru-RU"/>
        </w:rPr>
        <w:t>ую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2B05FD" w:rsidRPr="00186B85" w:rsidRDefault="002B05FD" w:rsidP="002B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86B85">
        <w:rPr>
          <w:rFonts w:ascii="Times New Roman" w:eastAsia="Times New Roman" w:hAnsi="Times New Roman" w:cs="Times New Roman"/>
          <w:b/>
          <w:sz w:val="28"/>
          <w:lang w:eastAsia="ru-RU"/>
        </w:rPr>
        <w:t>Карта №1/МНГП/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ОСН</w:t>
      </w:r>
      <w:r w:rsidRPr="00186B8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«Карта минимальной обеспеченности и максимальной территориальной доступности объектов местного значения </w:t>
      </w:r>
      <w:r w:rsidR="00E20AFD" w:rsidRPr="00E20AFD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района</w:t>
      </w:r>
      <w:r w:rsidRPr="00186B85">
        <w:rPr>
          <w:rFonts w:ascii="Times New Roman" w:eastAsia="Times New Roman" w:hAnsi="Times New Roman" w:cs="Times New Roman"/>
          <w:b/>
          <w:sz w:val="28"/>
          <w:lang w:eastAsia="ru-RU"/>
        </w:rPr>
        <w:t>».</w:t>
      </w:r>
    </w:p>
    <w:p w:rsidR="002B05FD" w:rsidRDefault="002B05FD" w:rsidP="002B0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2639">
        <w:rPr>
          <w:rFonts w:ascii="Times New Roman" w:eastAsia="Times New Roman" w:hAnsi="Times New Roman" w:cs="Times New Roman"/>
          <w:sz w:val="28"/>
          <w:lang w:eastAsia="ru-RU"/>
        </w:rPr>
        <w:t>На Карте №1/</w:t>
      </w:r>
      <w:r>
        <w:rPr>
          <w:rFonts w:ascii="Times New Roman" w:eastAsia="Times New Roman" w:hAnsi="Times New Roman" w:cs="Times New Roman"/>
          <w:sz w:val="28"/>
          <w:lang w:eastAsia="ru-RU"/>
        </w:rPr>
        <w:t>МНГП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lang w:eastAsia="ru-RU"/>
        </w:rPr>
        <w:t>ОСН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 xml:space="preserve"> отображены: границы поселения; границы существующих населенных пунктов, входящих в состав </w:t>
      </w:r>
      <w:r w:rsidR="00E20AFD" w:rsidRPr="00E20AFD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района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 xml:space="preserve">; местоположение объектов местного значения </w:t>
      </w:r>
      <w:r w:rsidR="00E20AFD" w:rsidRPr="00E20AFD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района</w:t>
      </w:r>
      <w:r w:rsidR="00E20AF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относящ</w:t>
      </w:r>
      <w:r w:rsidRPr="00186B85">
        <w:rPr>
          <w:rFonts w:ascii="Times New Roman" w:eastAsia="Times New Roman" w:hAnsi="Times New Roman" w:cs="Times New Roman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lang w:eastAsia="ru-RU"/>
        </w:rPr>
        <w:t>хся</w:t>
      </w:r>
      <w:r w:rsidRPr="00186B85">
        <w:rPr>
          <w:rFonts w:ascii="Times New Roman" w:eastAsia="Times New Roman" w:hAnsi="Times New Roman" w:cs="Times New Roman"/>
          <w:sz w:val="28"/>
          <w:lang w:eastAsia="ru-RU"/>
        </w:rPr>
        <w:t xml:space="preserve"> к областям, указанным в пункте 1 части </w:t>
      </w:r>
      <w:r w:rsidR="00E20AFD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186B85">
        <w:rPr>
          <w:rFonts w:ascii="Times New Roman" w:eastAsia="Times New Roman" w:hAnsi="Times New Roman" w:cs="Times New Roman"/>
          <w:sz w:val="28"/>
          <w:lang w:eastAsia="ru-RU"/>
        </w:rPr>
        <w:t xml:space="preserve"> статьи </w:t>
      </w:r>
      <w:r w:rsidR="00E20AFD">
        <w:rPr>
          <w:rFonts w:ascii="Times New Roman" w:eastAsia="Times New Roman" w:hAnsi="Times New Roman" w:cs="Times New Roman"/>
          <w:sz w:val="28"/>
          <w:lang w:eastAsia="ru-RU"/>
        </w:rPr>
        <w:t>19</w:t>
      </w:r>
      <w:r w:rsidRPr="00186B85">
        <w:rPr>
          <w:rFonts w:ascii="Times New Roman" w:eastAsia="Times New Roman" w:hAnsi="Times New Roman" w:cs="Times New Roman"/>
          <w:sz w:val="28"/>
          <w:lang w:eastAsia="ru-RU"/>
        </w:rPr>
        <w:t xml:space="preserve"> Градостроительного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кодекса Российской Федерации</w:t>
      </w:r>
      <w:r w:rsidRPr="00186B85">
        <w:rPr>
          <w:rFonts w:ascii="Times New Roman" w:eastAsia="Times New Roman" w:hAnsi="Times New Roman" w:cs="Times New Roman"/>
          <w:sz w:val="28"/>
          <w:lang w:eastAsia="ru-RU"/>
        </w:rPr>
        <w:t xml:space="preserve">, иными объектами местного значения </w:t>
      </w:r>
      <w:r w:rsidR="00E20AFD" w:rsidRPr="00E20AFD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района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>; объект</w:t>
      </w:r>
      <w:r w:rsidR="007D18AB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Pr="006B2639">
        <w:rPr>
          <w:rFonts w:ascii="Times New Roman" w:eastAsia="Times New Roman" w:hAnsi="Times New Roman" w:cs="Times New Roman"/>
          <w:sz w:val="28"/>
          <w:lang w:eastAsia="ru-RU"/>
        </w:rPr>
        <w:t xml:space="preserve"> местного значения </w:t>
      </w:r>
      <w:r w:rsidR="00E20AFD" w:rsidRPr="00E20AFD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района</w:t>
      </w:r>
      <w:r w:rsidR="00E20AF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для которых региональными нормативами </w:t>
      </w:r>
      <w:r w:rsidRPr="00186B85">
        <w:rPr>
          <w:rFonts w:ascii="Times New Roman" w:eastAsia="Times New Roman" w:hAnsi="Times New Roman" w:cs="Times New Roman"/>
          <w:sz w:val="28"/>
          <w:lang w:eastAsia="ru-RU"/>
        </w:rPr>
        <w:t xml:space="preserve">градостроительного проектирования </w:t>
      </w:r>
      <w:r>
        <w:rPr>
          <w:rFonts w:ascii="Times New Roman" w:eastAsia="Times New Roman" w:hAnsi="Times New Roman" w:cs="Times New Roman"/>
          <w:sz w:val="28"/>
          <w:lang w:eastAsia="ru-RU"/>
        </w:rPr>
        <w:t>устанавливаются предельные значения</w:t>
      </w:r>
      <w:r w:rsidRPr="00186B85">
        <w:t xml:space="preserve"> </w:t>
      </w:r>
      <w:r w:rsidRPr="00186B85">
        <w:rPr>
          <w:rFonts w:ascii="Times New Roman" w:eastAsia="Times New Roman" w:hAnsi="Times New Roman" w:cs="Times New Roman"/>
          <w:sz w:val="28"/>
          <w:lang w:eastAsia="ru-RU"/>
        </w:rPr>
        <w:t>расчетных показателей</w:t>
      </w:r>
      <w:r w:rsidR="00713F77">
        <w:rPr>
          <w:rFonts w:ascii="Times New Roman" w:eastAsia="Times New Roman" w:hAnsi="Times New Roman" w:cs="Times New Roman"/>
          <w:sz w:val="28"/>
          <w:lang w:eastAsia="ru-RU"/>
        </w:rPr>
        <w:t xml:space="preserve"> (при наличии)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B05FD" w:rsidRPr="00A2552F" w:rsidRDefault="002B05FD" w:rsidP="002B05F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2552F">
        <w:rPr>
          <w:rFonts w:ascii="Times New Roman" w:hAnsi="Times New Roman"/>
          <w:sz w:val="28"/>
        </w:rPr>
        <w:t>В целях единого подхода при оформ</w:t>
      </w:r>
      <w:r>
        <w:rPr>
          <w:rFonts w:ascii="Times New Roman" w:hAnsi="Times New Roman"/>
          <w:sz w:val="28"/>
        </w:rPr>
        <w:t xml:space="preserve">лении графической документации </w:t>
      </w:r>
      <w:r w:rsidRPr="00A2552F">
        <w:rPr>
          <w:rFonts w:ascii="Times New Roman" w:hAnsi="Times New Roman"/>
          <w:sz w:val="28"/>
        </w:rPr>
        <w:t>для карт, относящихся к основной части расчетных показателей, установлен следующий порядок нумерации: Номер карты состоит из порядкового номера карты слэша</w:t>
      </w:r>
      <w:r>
        <w:rPr>
          <w:rFonts w:ascii="Times New Roman" w:hAnsi="Times New Roman"/>
          <w:sz w:val="28"/>
        </w:rPr>
        <w:t xml:space="preserve"> (/)</w:t>
      </w:r>
      <w:r w:rsidRPr="00A2552F">
        <w:rPr>
          <w:rFonts w:ascii="Times New Roman" w:hAnsi="Times New Roman"/>
          <w:sz w:val="28"/>
        </w:rPr>
        <w:t>, букв «МНГП», обозначающих словосочетание – «местные нормативы градостроительного проектирования»,  слэша</w:t>
      </w:r>
      <w:r>
        <w:rPr>
          <w:rFonts w:ascii="Times New Roman" w:hAnsi="Times New Roman"/>
          <w:sz w:val="28"/>
        </w:rPr>
        <w:t xml:space="preserve"> (/)</w:t>
      </w:r>
      <w:r w:rsidRPr="00A2552F">
        <w:rPr>
          <w:rFonts w:ascii="Times New Roman" w:hAnsi="Times New Roman"/>
          <w:sz w:val="28"/>
        </w:rPr>
        <w:t xml:space="preserve"> и букв «ОСН»</w:t>
      </w:r>
      <w:r>
        <w:rPr>
          <w:rFonts w:ascii="Times New Roman" w:hAnsi="Times New Roman"/>
          <w:sz w:val="28"/>
        </w:rPr>
        <w:t xml:space="preserve">, </w:t>
      </w:r>
      <w:r w:rsidRPr="00A2552F">
        <w:rPr>
          <w:rFonts w:ascii="Times New Roman" w:hAnsi="Times New Roman"/>
          <w:sz w:val="28"/>
        </w:rPr>
        <w:t>обозначающих словосочетание – «основная часть», и отражающих принадлежность данной  карты к основной части нормативов градостроительного проектирования.</w:t>
      </w:r>
    </w:p>
    <w:p w:rsidR="002B05FD" w:rsidRPr="00251A7E" w:rsidRDefault="002B05FD" w:rsidP="002B0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C7CCE" w:rsidRPr="00251A7E" w:rsidRDefault="009050DC" w:rsidP="005154DA">
      <w:pPr>
        <w:pStyle w:val="1"/>
      </w:pPr>
      <w:r w:rsidRPr="00251A7E">
        <w:t>МАТЕРИАЛЫ ПО ОБОСНОВАНИЮ РАСЧЕТНЫХ ПОКАЗАТЕЛЕЙ, СОДЕРЖАЩИХСЯ В ОСНОВНОЙ ЧАСТИ НОРМАТИВОВ ГРАДОСТРОИТЕЛЬНОГО ПРОЕКТИРОВАНИЯ</w:t>
      </w:r>
      <w:bookmarkEnd w:id="13"/>
    </w:p>
    <w:p w:rsidR="008D3094" w:rsidRPr="00251A7E" w:rsidRDefault="008D3094" w:rsidP="008D3094">
      <w:pPr>
        <w:pStyle w:val="a3"/>
      </w:pPr>
    </w:p>
    <w:p w:rsidR="008E351A" w:rsidRPr="00251A7E" w:rsidRDefault="008E351A" w:rsidP="008E351A">
      <w:pPr>
        <w:pStyle w:val="a3"/>
      </w:pPr>
      <w:r w:rsidRPr="00251A7E">
        <w:rPr>
          <w:b/>
        </w:rPr>
        <w:t>Нормативы градостроительного проектирования</w:t>
      </w:r>
      <w:r w:rsidRPr="00251A7E">
        <w:t xml:space="preserve">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rPr>
          <w:b/>
        </w:rPr>
        <w:t xml:space="preserve"> </w:t>
      </w:r>
      <w:r w:rsidRPr="00251A7E">
        <w:t xml:space="preserve">согласно Градостроительному кодексу Российской Федерации </w:t>
      </w:r>
      <w:r w:rsidRPr="00251A7E">
        <w:rPr>
          <w:b/>
        </w:rPr>
        <w:t>относятся к местным нормативам градостроительного проектирования.</w:t>
      </w:r>
    </w:p>
    <w:p w:rsidR="008E351A" w:rsidRPr="00251A7E" w:rsidRDefault="008E351A" w:rsidP="008E351A">
      <w:pPr>
        <w:pStyle w:val="a3"/>
      </w:pPr>
      <w:r w:rsidRPr="00251A7E">
        <w:t xml:space="preserve">Нормативы градостроительного проектирования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 xml:space="preserve">, устанавливают совокупность расчетных показателей </w:t>
      </w:r>
      <w:r w:rsidRPr="00251A7E">
        <w:rPr>
          <w:b/>
        </w:rPr>
        <w:t>минимально допустимого уровня</w:t>
      </w:r>
      <w:r w:rsidRPr="00251A7E">
        <w:t xml:space="preserve"> обеспеченности </w:t>
      </w:r>
      <w:r w:rsidRPr="00251A7E">
        <w:rPr>
          <w:b/>
        </w:rPr>
        <w:t xml:space="preserve">объектами местного значения </w:t>
      </w:r>
      <w:r>
        <w:rPr>
          <w:b/>
        </w:rPr>
        <w:t>муниципального района</w:t>
      </w:r>
      <w:r w:rsidRPr="00251A7E">
        <w:rPr>
          <w:b/>
        </w:rPr>
        <w:t xml:space="preserve">, относящимися к следующим областям (п. 1 ч. </w:t>
      </w:r>
      <w:r>
        <w:rPr>
          <w:b/>
        </w:rPr>
        <w:t>3</w:t>
      </w:r>
      <w:r w:rsidRPr="00251A7E">
        <w:t xml:space="preserve"> </w:t>
      </w:r>
      <w:r w:rsidRPr="00251A7E">
        <w:rPr>
          <w:b/>
        </w:rPr>
        <w:t xml:space="preserve">ст. </w:t>
      </w:r>
      <w:r>
        <w:rPr>
          <w:b/>
        </w:rPr>
        <w:t>19</w:t>
      </w:r>
      <w:r w:rsidRPr="00251A7E">
        <w:t xml:space="preserve"> Градостроительного  кодекса Российской Федерации):</w:t>
      </w:r>
    </w:p>
    <w:p w:rsidR="008E351A" w:rsidRDefault="008E351A" w:rsidP="008E351A">
      <w:pPr>
        <w:pStyle w:val="a3"/>
      </w:pPr>
      <w:r>
        <w:t>а) электро- и газоснабжение поселений;</w:t>
      </w:r>
    </w:p>
    <w:p w:rsidR="008E351A" w:rsidRDefault="008E351A" w:rsidP="008E351A">
      <w:pPr>
        <w:pStyle w:val="a3"/>
      </w:pPr>
      <w:r>
        <w:t>б) автомобильные дороги местного значения вне границ населенных пунктов в границах муниципального района;</w:t>
      </w:r>
    </w:p>
    <w:p w:rsidR="008E351A" w:rsidRDefault="008E351A" w:rsidP="008E351A">
      <w:pPr>
        <w:pStyle w:val="a3"/>
      </w:pPr>
      <w:r>
        <w:t>в) образование;</w:t>
      </w:r>
    </w:p>
    <w:p w:rsidR="008E351A" w:rsidRDefault="008E351A" w:rsidP="008E351A">
      <w:pPr>
        <w:pStyle w:val="a3"/>
      </w:pPr>
      <w:r>
        <w:t>г) здравоохранение;</w:t>
      </w:r>
    </w:p>
    <w:p w:rsidR="008E351A" w:rsidRDefault="008E351A" w:rsidP="008E351A">
      <w:pPr>
        <w:pStyle w:val="a3"/>
      </w:pPr>
      <w:r>
        <w:lastRenderedPageBreak/>
        <w:t>д) физическая культура и массовый спорт;</w:t>
      </w:r>
    </w:p>
    <w:p w:rsidR="008E351A" w:rsidRDefault="008E351A" w:rsidP="008E351A">
      <w:pPr>
        <w:pStyle w:val="a3"/>
      </w:pPr>
      <w:r>
        <w:t>е) утилизация и переработка бытовых и промышленных отходов;</w:t>
      </w:r>
    </w:p>
    <w:p w:rsidR="008E351A" w:rsidRDefault="008E351A" w:rsidP="008E351A">
      <w:pPr>
        <w:pStyle w:val="a3"/>
      </w:pPr>
      <w:r>
        <w:t>ж) иные области в связи с решением вопросов местного значения муниципального района;</w:t>
      </w:r>
    </w:p>
    <w:p w:rsidR="008E351A" w:rsidRPr="00251A7E" w:rsidRDefault="008E351A" w:rsidP="008E351A">
      <w:pPr>
        <w:pStyle w:val="a3"/>
        <w:ind w:firstLine="0"/>
      </w:pPr>
      <w:r w:rsidRPr="00251A7E">
        <w:rPr>
          <w:b/>
        </w:rPr>
        <w:t xml:space="preserve">иными объектами местного значения </w:t>
      </w:r>
      <w:r>
        <w:rPr>
          <w:b/>
        </w:rPr>
        <w:t>муниципального района</w:t>
      </w:r>
      <w:r w:rsidRPr="00251A7E">
        <w:rPr>
          <w:b/>
        </w:rPr>
        <w:t>,</w:t>
      </w:r>
      <w:r w:rsidRPr="00251A7E">
        <w:t xml:space="preserve">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 xml:space="preserve">, и расчетных показателей </w:t>
      </w:r>
      <w:r w:rsidRPr="00251A7E">
        <w:rPr>
          <w:b/>
        </w:rPr>
        <w:t>максимально допустимого уровня территориальной доступности</w:t>
      </w:r>
      <w:r w:rsidRPr="00251A7E">
        <w:t xml:space="preserve"> </w:t>
      </w:r>
      <w:r w:rsidRPr="00251A7E">
        <w:rPr>
          <w:b/>
        </w:rPr>
        <w:t>таких объектов</w:t>
      </w:r>
      <w:r w:rsidRPr="00251A7E">
        <w:t xml:space="preserve"> для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>.</w:t>
      </w:r>
    </w:p>
    <w:p w:rsidR="00D546F3" w:rsidRPr="00251A7E" w:rsidRDefault="00790809" w:rsidP="00D546F3">
      <w:pPr>
        <w:pStyle w:val="a3"/>
      </w:pPr>
      <w:r w:rsidRPr="00251A7E">
        <w:t>В материалах по обоснованию расчетных показателей,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показателей.</w:t>
      </w:r>
    </w:p>
    <w:p w:rsidR="00D546F3" w:rsidRPr="00251A7E" w:rsidRDefault="00005690" w:rsidP="00005690">
      <w:pPr>
        <w:pStyle w:val="a3"/>
        <w:rPr>
          <w:b/>
        </w:rPr>
      </w:pPr>
      <w:r w:rsidRPr="00251A7E">
        <w:t xml:space="preserve">При обосновании значения расчетных показателей соблюдено условие, установленное в части 2  статьи 29.4 Градостроительного кодекса Российской федерации, и </w:t>
      </w:r>
      <w:r w:rsidRPr="00251A7E">
        <w:rPr>
          <w:b/>
        </w:rPr>
        <w:t>в</w:t>
      </w:r>
      <w:r w:rsidR="00D546F3" w:rsidRPr="00251A7E">
        <w:rPr>
          <w:b/>
        </w:rPr>
        <w:t xml:space="preserve"> случае, если в региональных нормативах градостроительного проектирования установлены предельные значения</w:t>
      </w:r>
      <w:r w:rsidR="00D546F3" w:rsidRPr="00251A7E">
        <w:t xml:space="preserve"> расчетных показателей минимально допустимого уровня обеспеченн</w:t>
      </w:r>
      <w:r w:rsidRPr="00251A7E">
        <w:t>ости объектами местного значения</w:t>
      </w:r>
      <w:r w:rsidR="00D546F3" w:rsidRPr="00251A7E">
        <w:t xml:space="preserve"> населения </w:t>
      </w:r>
      <w:r w:rsidR="00D1799C">
        <w:rPr>
          <w:b/>
        </w:rPr>
        <w:t>Чудовского</w:t>
      </w:r>
      <w:r w:rsidR="008E351A">
        <w:t xml:space="preserve"> </w:t>
      </w:r>
      <w:r w:rsidR="008E351A">
        <w:rPr>
          <w:b/>
        </w:rPr>
        <w:t>муниципального района</w:t>
      </w:r>
      <w:r w:rsidR="00D546F3" w:rsidRPr="00251A7E">
        <w:t xml:space="preserve">, </w:t>
      </w:r>
      <w:r w:rsidR="00D546F3" w:rsidRPr="00251A7E">
        <w:rPr>
          <w:b/>
        </w:rPr>
        <w:t>расчетные показатели</w:t>
      </w:r>
      <w:r w:rsidR="00D546F3" w:rsidRPr="00251A7E">
        <w:t xml:space="preserve"> </w:t>
      </w:r>
      <w:r w:rsidR="00D546F3" w:rsidRPr="00251A7E">
        <w:rPr>
          <w:b/>
        </w:rPr>
        <w:t>минимально допустимого уровня обеспеченности</w:t>
      </w:r>
      <w:r w:rsidR="00D546F3" w:rsidRPr="00251A7E">
        <w:t xml:space="preserve"> такими объектами населения </w:t>
      </w:r>
      <w:r w:rsidR="00D1799C">
        <w:rPr>
          <w:b/>
        </w:rPr>
        <w:t>Чудовского</w:t>
      </w:r>
      <w:r w:rsidR="008E351A">
        <w:t xml:space="preserve"> </w:t>
      </w:r>
      <w:r w:rsidR="008E351A">
        <w:rPr>
          <w:b/>
        </w:rPr>
        <w:t>муниципального района</w:t>
      </w:r>
      <w:r w:rsidR="00D546F3" w:rsidRPr="00251A7E">
        <w:t xml:space="preserve">, устанавливаемые </w:t>
      </w:r>
      <w:r w:rsidR="00D546F3" w:rsidRPr="00251A7E">
        <w:rPr>
          <w:b/>
        </w:rPr>
        <w:t>местными нормативами градостроительного проектирования,</w:t>
      </w:r>
      <w:r w:rsidR="00D546F3" w:rsidRPr="00251A7E">
        <w:t xml:space="preserve"> </w:t>
      </w:r>
      <w:r w:rsidR="00D546F3" w:rsidRPr="00251A7E">
        <w:rPr>
          <w:b/>
        </w:rPr>
        <w:t>не ниже этих предельных значений.</w:t>
      </w:r>
    </w:p>
    <w:p w:rsidR="00D546F3" w:rsidRPr="00251A7E" w:rsidRDefault="00005690" w:rsidP="00D546F3">
      <w:pPr>
        <w:pStyle w:val="a3"/>
        <w:rPr>
          <w:b/>
        </w:rPr>
      </w:pPr>
      <w:r w:rsidRPr="00251A7E">
        <w:t xml:space="preserve">При обосновании значения расчетных показателей соблюдено условие, установленное в части 3  статьи 29.4 Градостроительного кодекса Российской федерации, </w:t>
      </w:r>
      <w:r w:rsidRPr="00251A7E">
        <w:rPr>
          <w:b/>
        </w:rPr>
        <w:t>и в</w:t>
      </w:r>
      <w:r w:rsidR="00D546F3" w:rsidRPr="00251A7E">
        <w:rPr>
          <w:b/>
        </w:rPr>
        <w:t xml:space="preserve"> случае, если в региональных нормативах градостроительного проектирования установлены</w:t>
      </w:r>
      <w:r w:rsidR="00D546F3" w:rsidRPr="00251A7E">
        <w:t xml:space="preserve"> </w:t>
      </w:r>
      <w:r w:rsidR="00D546F3" w:rsidRPr="00251A7E">
        <w:rPr>
          <w:b/>
        </w:rPr>
        <w:t>предельные значения</w:t>
      </w:r>
      <w:r w:rsidR="00D546F3" w:rsidRPr="00251A7E">
        <w:t xml:space="preserve"> расчетных показателей максимально допустимого уровня территориальной доступности объектов местного значения, для населения </w:t>
      </w:r>
      <w:r w:rsidR="00D1799C">
        <w:rPr>
          <w:b/>
        </w:rPr>
        <w:t>Чудовского</w:t>
      </w:r>
      <w:r w:rsidR="008E351A">
        <w:t xml:space="preserve"> </w:t>
      </w:r>
      <w:r w:rsidR="008E351A">
        <w:rPr>
          <w:b/>
        </w:rPr>
        <w:t>муниципального района</w:t>
      </w:r>
      <w:r w:rsidR="00D546F3" w:rsidRPr="00251A7E">
        <w:t xml:space="preserve">, </w:t>
      </w:r>
      <w:r w:rsidR="00D546F3" w:rsidRPr="00251A7E">
        <w:rPr>
          <w:b/>
        </w:rPr>
        <w:t>расчетные показатели</w:t>
      </w:r>
      <w:r w:rsidR="00D546F3" w:rsidRPr="00251A7E">
        <w:t xml:space="preserve"> максимально 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 w:rsidR="008E351A">
        <w:t xml:space="preserve"> </w:t>
      </w:r>
      <w:r w:rsidR="008E351A">
        <w:rPr>
          <w:b/>
        </w:rPr>
        <w:t>муниципального района</w:t>
      </w:r>
      <w:r w:rsidR="008E351A" w:rsidRPr="00251A7E">
        <w:t xml:space="preserve"> </w:t>
      </w:r>
      <w:r w:rsidRPr="00251A7E">
        <w:t xml:space="preserve">устанавливаемые </w:t>
      </w:r>
      <w:r w:rsidRPr="00251A7E">
        <w:rPr>
          <w:b/>
        </w:rPr>
        <w:t>местными нормативами градостроительного проектирования,</w:t>
      </w:r>
      <w:r w:rsidRPr="00251A7E">
        <w:t xml:space="preserve"> </w:t>
      </w:r>
      <w:r w:rsidR="00D546F3" w:rsidRPr="00251A7E">
        <w:rPr>
          <w:b/>
        </w:rPr>
        <w:t>не превыша</w:t>
      </w:r>
      <w:r w:rsidRPr="00251A7E">
        <w:rPr>
          <w:b/>
        </w:rPr>
        <w:t>ют</w:t>
      </w:r>
      <w:r w:rsidR="00D546F3" w:rsidRPr="00251A7E">
        <w:rPr>
          <w:b/>
        </w:rPr>
        <w:t xml:space="preserve"> эти предельные значения.</w:t>
      </w:r>
    </w:p>
    <w:p w:rsidR="00790809" w:rsidRPr="00251A7E" w:rsidRDefault="00790809" w:rsidP="00790809">
      <w:pPr>
        <w:pStyle w:val="a3"/>
        <w:rPr>
          <w:b/>
        </w:rPr>
      </w:pPr>
      <w:r w:rsidRPr="00251A7E">
        <w:t xml:space="preserve">Подготовка местных нормативов градостроительного проектирования </w:t>
      </w:r>
      <w:r w:rsidRPr="00251A7E">
        <w:rPr>
          <w:b/>
        </w:rPr>
        <w:t>осуществлялась с учетом:</w:t>
      </w:r>
    </w:p>
    <w:p w:rsidR="00790809" w:rsidRPr="00251A7E" w:rsidRDefault="00790809" w:rsidP="00790809">
      <w:pPr>
        <w:pStyle w:val="a3"/>
      </w:pPr>
      <w:r w:rsidRPr="00251A7E">
        <w:t>1) социально-демографического состава и плотности населения на территории муниципального образования;</w:t>
      </w:r>
    </w:p>
    <w:p w:rsidR="00790809" w:rsidRPr="00251A7E" w:rsidRDefault="00790809" w:rsidP="00790809">
      <w:pPr>
        <w:pStyle w:val="a3"/>
      </w:pPr>
      <w:r w:rsidRPr="00251A7E">
        <w:t>2) планов и программ комплексного социально-экономического развития муниципального образования;</w:t>
      </w:r>
    </w:p>
    <w:p w:rsidR="00790809" w:rsidRPr="00251A7E" w:rsidRDefault="00790809" w:rsidP="00790809">
      <w:pPr>
        <w:pStyle w:val="a3"/>
      </w:pPr>
      <w:r w:rsidRPr="00251A7E">
        <w:t>3) предложений органов местного самоуправления и заинтересованных лиц.</w:t>
      </w:r>
    </w:p>
    <w:p w:rsidR="00BC2DAE" w:rsidRPr="00251A7E" w:rsidRDefault="008E351A" w:rsidP="00BC2DAE">
      <w:pPr>
        <w:pStyle w:val="a3"/>
      </w:pPr>
      <w:r>
        <w:t xml:space="preserve">Согласно </w:t>
      </w:r>
      <w:r w:rsidRPr="00251A7E">
        <w:t>част</w:t>
      </w:r>
      <w:r>
        <w:t>и</w:t>
      </w:r>
      <w:r w:rsidRPr="00251A7E">
        <w:t xml:space="preserve"> 4 статьи 29.4</w:t>
      </w:r>
      <w:r>
        <w:t xml:space="preserve"> Градостроительного кодекса Российской Федерации р</w:t>
      </w:r>
      <w:r w:rsidR="00D546F3" w:rsidRPr="00251A7E">
        <w:t xml:space="preserve">асчетные показатели минимально допустимого уровня </w:t>
      </w:r>
      <w:r w:rsidR="00D546F3" w:rsidRPr="00251A7E">
        <w:lastRenderedPageBreak/>
        <w:t xml:space="preserve">обеспеченности объектами местного значения </w:t>
      </w:r>
      <w:r w:rsidRPr="008E351A">
        <w:rPr>
          <w:b/>
        </w:rPr>
        <w:t>муниципального района</w:t>
      </w:r>
      <w:r w:rsidR="00D546F3" w:rsidRPr="00251A7E">
        <w:t xml:space="preserve"> населения муниципальных образований и расчетные показатели максимально допустимого уровня территориальной доступности таких объектов для населения </w:t>
      </w:r>
      <w:r w:rsidRPr="008E351A">
        <w:rPr>
          <w:b/>
        </w:rPr>
        <w:t>муниципального района</w:t>
      </w:r>
      <w:r w:rsidRPr="00251A7E">
        <w:t xml:space="preserve"> </w:t>
      </w:r>
      <w:r w:rsidR="00D546F3" w:rsidRPr="00251A7E">
        <w:rPr>
          <w:b/>
        </w:rPr>
        <w:t>могут быть утверждены в отношении одного или нескольких видов объектов</w:t>
      </w:r>
      <w:r w:rsidR="00BC2DAE" w:rsidRPr="00251A7E">
        <w:rPr>
          <w:b/>
        </w:rPr>
        <w:t xml:space="preserve"> местного значения поселения</w:t>
      </w:r>
      <w:r w:rsidR="00BC2DAE" w:rsidRPr="00251A7E">
        <w:t>.</w:t>
      </w:r>
    </w:p>
    <w:p w:rsidR="003B647F" w:rsidRPr="00251A7E" w:rsidRDefault="003B647F" w:rsidP="00D546F3">
      <w:pPr>
        <w:pStyle w:val="a3"/>
      </w:pPr>
    </w:p>
    <w:p w:rsidR="009C7CCE" w:rsidRPr="00251A7E" w:rsidRDefault="009C7CCE" w:rsidP="00EB2A76">
      <w:pPr>
        <w:pStyle w:val="a3"/>
      </w:pPr>
    </w:p>
    <w:p w:rsidR="00406FD9" w:rsidRPr="00251A7E" w:rsidRDefault="00E944A2" w:rsidP="00E944A2">
      <w:pPr>
        <w:pStyle w:val="2"/>
      </w:pPr>
      <w:bookmarkStart w:id="14" w:name="_Toc381728066"/>
      <w:bookmarkStart w:id="15" w:name="_Toc393660488"/>
      <w:r w:rsidRPr="00251A7E">
        <w:t xml:space="preserve">Обоснование </w:t>
      </w:r>
      <w:r w:rsidR="005D08AE" w:rsidRPr="00251A7E">
        <w:t>видов</w:t>
      </w:r>
      <w:r w:rsidR="00406FD9" w:rsidRPr="00251A7E">
        <w:t xml:space="preserve"> объектов местного значения </w:t>
      </w:r>
      <w:r w:rsidR="00182F7F">
        <w:t>муниципального района</w:t>
      </w:r>
      <w:r w:rsidRPr="00251A7E">
        <w:t>,</w:t>
      </w:r>
      <w:r w:rsidR="00406FD9" w:rsidRPr="00251A7E">
        <w:t xml:space="preserve"> </w:t>
      </w:r>
      <w:bookmarkEnd w:id="14"/>
      <w:r w:rsidRPr="00251A7E">
        <w:t>для которых определяются расчетные показатели</w:t>
      </w:r>
      <w:bookmarkEnd w:id="15"/>
    </w:p>
    <w:p w:rsidR="009050DC" w:rsidRPr="00251A7E" w:rsidRDefault="009050DC" w:rsidP="00A74FAA">
      <w:pPr>
        <w:pStyle w:val="a3"/>
      </w:pPr>
    </w:p>
    <w:p w:rsidR="005D08AE" w:rsidRPr="00251A7E" w:rsidRDefault="005D08AE" w:rsidP="005D08AE">
      <w:pPr>
        <w:pStyle w:val="a3"/>
      </w:pPr>
      <w:r w:rsidRPr="00251A7E">
        <w:t xml:space="preserve">Обоснование видов объектов местного значения </w:t>
      </w:r>
      <w:r w:rsidR="00182F7F" w:rsidRPr="00182F7F">
        <w:rPr>
          <w:b/>
        </w:rPr>
        <w:t>муниципального района</w:t>
      </w:r>
      <w:r w:rsidR="00182F7F" w:rsidRPr="00251A7E">
        <w:t xml:space="preserve"> </w:t>
      </w:r>
      <w:r w:rsidRPr="00251A7E">
        <w:t xml:space="preserve">выполняется в целях </w:t>
      </w:r>
      <w:r w:rsidR="00CF2A1D" w:rsidRPr="00251A7E">
        <w:t xml:space="preserve">определения объектов местного значения </w:t>
      </w:r>
      <w:r w:rsidR="00182F7F" w:rsidRPr="00182F7F">
        <w:rPr>
          <w:b/>
        </w:rPr>
        <w:t>муниципального района</w:t>
      </w:r>
      <w:r w:rsidR="00182F7F" w:rsidRPr="00251A7E">
        <w:t xml:space="preserve"> </w:t>
      </w:r>
      <w:r w:rsidR="00CF2A1D" w:rsidRPr="00251A7E">
        <w:t xml:space="preserve">для которых необходимо разрабатывать расчетные показатели </w:t>
      </w:r>
      <w:r w:rsidR="00823642" w:rsidRPr="00251A7E">
        <w:t>и</w:t>
      </w:r>
      <w:r w:rsidR="00CF2A1D" w:rsidRPr="00251A7E">
        <w:t xml:space="preserve"> последующей систематизации нормативов градостроительного проектирования по видам объектов местного значения </w:t>
      </w:r>
      <w:r w:rsidR="00182F7F" w:rsidRPr="00182F7F">
        <w:rPr>
          <w:b/>
        </w:rPr>
        <w:t>муниципального района</w:t>
      </w:r>
      <w:r w:rsidR="00823642" w:rsidRPr="00251A7E">
        <w:t>.</w:t>
      </w:r>
    </w:p>
    <w:p w:rsidR="005D08AE" w:rsidRPr="00251A7E" w:rsidRDefault="005D08AE" w:rsidP="005D08AE">
      <w:pPr>
        <w:pStyle w:val="a3"/>
      </w:pPr>
      <w:r w:rsidRPr="00251A7E">
        <w:rPr>
          <w:b/>
        </w:rPr>
        <w:t xml:space="preserve">Систематизацию нормативов градостроительного проектирования по видам объектов </w:t>
      </w:r>
      <w:r w:rsidRPr="00251A7E">
        <w:t>регионального значения</w:t>
      </w:r>
      <w:r w:rsidRPr="00251A7E">
        <w:rPr>
          <w:b/>
        </w:rPr>
        <w:t xml:space="preserve"> и </w:t>
      </w:r>
      <w:r w:rsidR="00EE3D4A" w:rsidRPr="00251A7E">
        <w:rPr>
          <w:b/>
        </w:rPr>
        <w:t xml:space="preserve">по видам </w:t>
      </w:r>
      <w:r w:rsidRPr="00251A7E">
        <w:rPr>
          <w:b/>
        </w:rPr>
        <w:t>объектов местного значени</w:t>
      </w:r>
      <w:r w:rsidR="00213D90" w:rsidRPr="00251A7E">
        <w:rPr>
          <w:b/>
        </w:rPr>
        <w:t xml:space="preserve">я </w:t>
      </w:r>
      <w:r w:rsidR="00213D90" w:rsidRPr="00251A7E">
        <w:t>обеспечивает уполномоченный орган</w:t>
      </w:r>
      <w:r w:rsidRPr="00251A7E">
        <w:t xml:space="preserve"> исполнительной власти субъект</w:t>
      </w:r>
      <w:r w:rsidR="00213D90" w:rsidRPr="00251A7E">
        <w:t>а</w:t>
      </w:r>
      <w:r w:rsidRPr="00251A7E">
        <w:t xml:space="preserve"> Российской Федерации </w:t>
      </w:r>
      <w:r w:rsidRPr="00251A7E">
        <w:rPr>
          <w:b/>
        </w:rPr>
        <w:t>в порядке, установленном законом субъект</w:t>
      </w:r>
      <w:r w:rsidR="00213D90" w:rsidRPr="00251A7E">
        <w:rPr>
          <w:b/>
        </w:rPr>
        <w:t>а</w:t>
      </w:r>
      <w:r w:rsidRPr="00251A7E">
        <w:rPr>
          <w:b/>
        </w:rPr>
        <w:t xml:space="preserve"> Российской Федерации.</w:t>
      </w:r>
    </w:p>
    <w:p w:rsidR="00B90070" w:rsidRPr="00251A7E" w:rsidRDefault="00B90070" w:rsidP="00B90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51A7E">
        <w:rPr>
          <w:rFonts w:ascii="Times New Roman" w:eastAsia="Calibri" w:hAnsi="Times New Roman" w:cs="Times New Roman"/>
          <w:sz w:val="28"/>
        </w:rPr>
        <w:t xml:space="preserve">Согласно пункта 20 статьи 1 Градостроительного Кодекса Российской Федерации, под </w:t>
      </w:r>
      <w:r w:rsidRPr="00251A7E">
        <w:rPr>
          <w:rFonts w:ascii="Times New Roman" w:eastAsia="Calibri" w:hAnsi="Times New Roman" w:cs="Times New Roman"/>
          <w:b/>
          <w:sz w:val="28"/>
        </w:rPr>
        <w:t>объектами местного значения</w:t>
      </w:r>
      <w:r w:rsidRPr="00251A7E">
        <w:rPr>
          <w:rFonts w:ascii="Times New Roman" w:eastAsia="Calibri" w:hAnsi="Times New Roman" w:cs="Times New Roman"/>
          <w:sz w:val="28"/>
        </w:rPr>
        <w:t xml:space="preserve"> понимаются </w:t>
      </w:r>
      <w:r w:rsidRPr="00251A7E">
        <w:rPr>
          <w:rFonts w:ascii="Times New Roman" w:eastAsia="Calibri" w:hAnsi="Times New Roman" w:cs="Times New Roman"/>
          <w:b/>
          <w:sz w:val="28"/>
        </w:rPr>
        <w:t>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</w:t>
      </w:r>
      <w:r w:rsidRPr="00251A7E">
        <w:rPr>
          <w:rFonts w:ascii="Times New Roman" w:eastAsia="Calibri" w:hAnsi="Times New Roman" w:cs="Times New Roman"/>
          <w:sz w:val="28"/>
        </w:rPr>
        <w:t xml:space="preserve">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</w:t>
      </w:r>
      <w:r w:rsidRPr="00251A7E">
        <w:rPr>
          <w:rFonts w:ascii="Times New Roman" w:eastAsia="Calibri" w:hAnsi="Times New Roman" w:cs="Times New Roman"/>
          <w:b/>
          <w:sz w:val="28"/>
        </w:rPr>
        <w:t>и оказывают существенное влияние на социально-экономическое развитие</w:t>
      </w:r>
      <w:r w:rsidRPr="00251A7E">
        <w:rPr>
          <w:rFonts w:ascii="Times New Roman" w:eastAsia="Calibri" w:hAnsi="Times New Roman" w:cs="Times New Roman"/>
          <w:sz w:val="28"/>
        </w:rPr>
        <w:t xml:space="preserve"> </w:t>
      </w:r>
      <w:r w:rsidRPr="00251A7E">
        <w:rPr>
          <w:rFonts w:ascii="Times New Roman" w:eastAsia="Calibri" w:hAnsi="Times New Roman" w:cs="Times New Roman"/>
          <w:b/>
          <w:sz w:val="28"/>
        </w:rPr>
        <w:t>поселений</w:t>
      </w:r>
      <w:r w:rsidRPr="00251A7E">
        <w:rPr>
          <w:rFonts w:ascii="Times New Roman" w:eastAsia="Calibri" w:hAnsi="Times New Roman" w:cs="Times New Roman"/>
          <w:sz w:val="28"/>
        </w:rPr>
        <w:t xml:space="preserve">. </w:t>
      </w:r>
    </w:p>
    <w:p w:rsidR="00B90070" w:rsidRPr="00251A7E" w:rsidRDefault="00823642" w:rsidP="00B900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51A7E">
        <w:rPr>
          <w:rFonts w:ascii="Times New Roman" w:eastAsia="Calibri" w:hAnsi="Times New Roman" w:cs="Times New Roman"/>
          <w:sz w:val="28"/>
        </w:rPr>
        <w:t>В настоящ</w:t>
      </w:r>
      <w:r w:rsidR="008E351A">
        <w:rPr>
          <w:rFonts w:ascii="Times New Roman" w:eastAsia="Calibri" w:hAnsi="Times New Roman" w:cs="Times New Roman"/>
          <w:sz w:val="28"/>
        </w:rPr>
        <w:t>их нормативах</w:t>
      </w:r>
      <w:r w:rsidRPr="00251A7E">
        <w:rPr>
          <w:rFonts w:ascii="Times New Roman" w:eastAsia="Calibri" w:hAnsi="Times New Roman" w:cs="Times New Roman"/>
          <w:sz w:val="28"/>
        </w:rPr>
        <w:t xml:space="preserve"> принято, что</w:t>
      </w:r>
      <w:r w:rsidR="00B90070" w:rsidRPr="00251A7E">
        <w:rPr>
          <w:rFonts w:ascii="Times New Roman" w:eastAsia="Calibri" w:hAnsi="Times New Roman" w:cs="Times New Roman"/>
          <w:sz w:val="28"/>
        </w:rPr>
        <w:t xml:space="preserve"> </w:t>
      </w:r>
      <w:r w:rsidR="00B90070" w:rsidRPr="00251A7E">
        <w:rPr>
          <w:rFonts w:ascii="Times New Roman" w:eastAsia="Calibri" w:hAnsi="Times New Roman" w:cs="Times New Roman"/>
          <w:b/>
          <w:sz w:val="28"/>
        </w:rPr>
        <w:t xml:space="preserve">к объектам местного значения </w:t>
      </w:r>
      <w:r w:rsidR="008E351A" w:rsidRPr="008E351A">
        <w:rPr>
          <w:rFonts w:ascii="Times New Roman" w:eastAsia="Calibri" w:hAnsi="Times New Roman" w:cs="Times New Roman"/>
          <w:b/>
          <w:sz w:val="28"/>
        </w:rPr>
        <w:t>муниципального района</w:t>
      </w:r>
      <w:r w:rsidR="00B90070" w:rsidRPr="00251A7E">
        <w:rPr>
          <w:rFonts w:ascii="Times New Roman" w:eastAsia="Calibri" w:hAnsi="Times New Roman" w:cs="Times New Roman"/>
          <w:sz w:val="28"/>
        </w:rPr>
        <w:t xml:space="preserve">, </w:t>
      </w:r>
      <w:r w:rsidR="00B90070" w:rsidRPr="00251A7E">
        <w:rPr>
          <w:rFonts w:ascii="Times New Roman" w:eastAsia="Calibri" w:hAnsi="Times New Roman" w:cs="Times New Roman"/>
          <w:b/>
          <w:sz w:val="28"/>
        </w:rPr>
        <w:t xml:space="preserve">оказывающим существенное влияние на социально-экономическое развитие </w:t>
      </w:r>
      <w:r w:rsidR="008E351A" w:rsidRPr="008E351A">
        <w:rPr>
          <w:rFonts w:ascii="Times New Roman" w:eastAsia="Calibri" w:hAnsi="Times New Roman" w:cs="Times New Roman"/>
          <w:b/>
          <w:sz w:val="28"/>
        </w:rPr>
        <w:t>муниципального района</w:t>
      </w:r>
      <w:r w:rsidR="00B90070" w:rsidRPr="00251A7E">
        <w:rPr>
          <w:rFonts w:ascii="Times New Roman" w:eastAsia="Calibri" w:hAnsi="Times New Roman" w:cs="Times New Roman"/>
          <w:sz w:val="28"/>
        </w:rPr>
        <w:t xml:space="preserve">, относятся объекты, </w:t>
      </w:r>
      <w:r w:rsidR="00B90070" w:rsidRPr="00251A7E">
        <w:rPr>
          <w:rFonts w:ascii="Times New Roman" w:eastAsia="Calibri" w:hAnsi="Times New Roman" w:cs="Times New Roman"/>
          <w:b/>
          <w:sz w:val="28"/>
        </w:rPr>
        <w:t>если они оказывают или будут оказывать влияние</w:t>
      </w:r>
      <w:r w:rsidR="00B90070" w:rsidRPr="00251A7E">
        <w:rPr>
          <w:rFonts w:ascii="Times New Roman" w:eastAsia="Calibri" w:hAnsi="Times New Roman" w:cs="Times New Roman"/>
          <w:sz w:val="28"/>
        </w:rPr>
        <w:t xml:space="preserve"> на социально-экономическое развитие поселения </w:t>
      </w:r>
      <w:r w:rsidR="00B90070" w:rsidRPr="00251A7E">
        <w:rPr>
          <w:rFonts w:ascii="Times New Roman" w:eastAsia="Calibri" w:hAnsi="Times New Roman" w:cs="Times New Roman"/>
          <w:b/>
          <w:sz w:val="28"/>
        </w:rPr>
        <w:t xml:space="preserve">в целом либо одновременно двух и более </w:t>
      </w:r>
      <w:r w:rsidR="008E351A">
        <w:rPr>
          <w:rFonts w:ascii="Times New Roman" w:eastAsia="Calibri" w:hAnsi="Times New Roman" w:cs="Times New Roman"/>
          <w:b/>
          <w:sz w:val="28"/>
        </w:rPr>
        <w:t>поселений</w:t>
      </w:r>
      <w:r w:rsidR="00B90070" w:rsidRPr="00251A7E">
        <w:rPr>
          <w:rFonts w:ascii="Times New Roman" w:eastAsia="Calibri" w:hAnsi="Times New Roman" w:cs="Times New Roman"/>
          <w:sz w:val="28"/>
        </w:rPr>
        <w:t xml:space="preserve">, находящихся в границах </w:t>
      </w:r>
      <w:r w:rsidR="008E351A" w:rsidRPr="008E351A">
        <w:rPr>
          <w:rFonts w:ascii="Times New Roman" w:eastAsia="Calibri" w:hAnsi="Times New Roman" w:cs="Times New Roman"/>
          <w:b/>
          <w:sz w:val="28"/>
        </w:rPr>
        <w:t>муниципального района</w:t>
      </w:r>
      <w:r w:rsidR="00B90070" w:rsidRPr="00251A7E">
        <w:rPr>
          <w:rFonts w:ascii="Times New Roman" w:eastAsia="Calibri" w:hAnsi="Times New Roman" w:cs="Times New Roman"/>
          <w:sz w:val="28"/>
        </w:rPr>
        <w:t xml:space="preserve">. </w:t>
      </w:r>
    </w:p>
    <w:p w:rsidR="00D546F3" w:rsidRPr="00251A7E" w:rsidRDefault="005D08AE" w:rsidP="00D54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51A7E">
        <w:rPr>
          <w:rFonts w:ascii="Times New Roman" w:eastAsia="Calibri" w:hAnsi="Times New Roman" w:cs="Times New Roman"/>
          <w:b/>
          <w:sz w:val="28"/>
        </w:rPr>
        <w:t>В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t>ид</w:t>
      </w:r>
      <w:r w:rsidRPr="00251A7E">
        <w:rPr>
          <w:rFonts w:ascii="Times New Roman" w:eastAsia="Calibri" w:hAnsi="Times New Roman" w:cs="Times New Roman"/>
          <w:b/>
          <w:sz w:val="28"/>
        </w:rPr>
        <w:t>ы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t xml:space="preserve"> объектов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 местного значения </w:t>
      </w:r>
      <w:r w:rsidR="008E351A" w:rsidRPr="008E351A">
        <w:rPr>
          <w:rFonts w:ascii="Times New Roman" w:eastAsia="Calibri" w:hAnsi="Times New Roman" w:cs="Times New Roman"/>
          <w:b/>
          <w:sz w:val="28"/>
        </w:rPr>
        <w:t>муниципального района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, 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t xml:space="preserve">для которых определяются расчетные показатели минимально допустимого уровня обеспеченности объектами местного значения 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(пункт 1 части </w:t>
      </w:r>
      <w:r w:rsidR="008E351A">
        <w:rPr>
          <w:rFonts w:ascii="Times New Roman" w:eastAsia="Calibri" w:hAnsi="Times New Roman" w:cs="Times New Roman"/>
          <w:sz w:val="28"/>
        </w:rPr>
        <w:t>3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 статьи </w:t>
      </w:r>
      <w:r w:rsidR="008E351A">
        <w:rPr>
          <w:rFonts w:ascii="Times New Roman" w:eastAsia="Calibri" w:hAnsi="Times New Roman" w:cs="Times New Roman"/>
          <w:sz w:val="28"/>
        </w:rPr>
        <w:t>19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 </w:t>
      </w:r>
      <w:r w:rsidR="00D546F3" w:rsidRPr="00251A7E">
        <w:rPr>
          <w:rStyle w:val="a4"/>
        </w:rPr>
        <w:t>Градостроительного  кодекса Российской Федерации)</w:t>
      </w:r>
      <w:r w:rsidR="009F4A72" w:rsidRPr="00251A7E">
        <w:rPr>
          <w:rStyle w:val="a4"/>
        </w:rPr>
        <w:t xml:space="preserve">  </w:t>
      </w:r>
      <w:r w:rsidR="009F4A72" w:rsidRPr="00251A7E">
        <w:rPr>
          <w:rStyle w:val="a4"/>
          <w:b/>
        </w:rPr>
        <w:t>и расчетные показатели максимально допустимого уровня территориальной</w:t>
      </w:r>
      <w:r w:rsidR="009F4A72" w:rsidRPr="00251A7E">
        <w:rPr>
          <w:rFonts w:ascii="Times New Roman" w:eastAsia="Calibri" w:hAnsi="Times New Roman" w:cs="Times New Roman"/>
          <w:b/>
          <w:sz w:val="28"/>
        </w:rPr>
        <w:t xml:space="preserve"> доступности таких объектов </w:t>
      </w:r>
      <w:r w:rsidR="009F4A72" w:rsidRPr="00251A7E">
        <w:rPr>
          <w:rFonts w:ascii="Times New Roman" w:eastAsia="Calibri" w:hAnsi="Times New Roman" w:cs="Times New Roman"/>
          <w:sz w:val="28"/>
        </w:rPr>
        <w:t>для населения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, </w:t>
      </w:r>
      <w:r w:rsidR="00E944A2" w:rsidRPr="00251A7E">
        <w:rPr>
          <w:rFonts w:ascii="Times New Roman" w:eastAsia="Calibri" w:hAnsi="Times New Roman" w:cs="Times New Roman"/>
          <w:b/>
          <w:sz w:val="28"/>
        </w:rPr>
        <w:t>определяется на основании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t xml:space="preserve"> полномочий органов местного 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lastRenderedPageBreak/>
        <w:t>самоуправления,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 </w:t>
      </w:r>
      <w:r w:rsidR="00D546F3" w:rsidRPr="00C71785">
        <w:rPr>
          <w:rFonts w:ascii="Times New Roman" w:eastAsia="Calibri" w:hAnsi="Times New Roman" w:cs="Times New Roman"/>
          <w:b/>
          <w:sz w:val="28"/>
        </w:rPr>
        <w:t>которые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 в соответствии с Федеральным законом от 6 октября 2003 года N 131-ФЗ "Об общих принципах организации местного самоуправления в Российской Федерации" </w:t>
      </w:r>
      <w:r w:rsidR="00D546F3" w:rsidRPr="00C71785">
        <w:rPr>
          <w:rFonts w:ascii="Times New Roman" w:eastAsia="Calibri" w:hAnsi="Times New Roman" w:cs="Times New Roman"/>
          <w:b/>
          <w:sz w:val="28"/>
        </w:rPr>
        <w:t xml:space="preserve">могут находиться в собственности </w:t>
      </w:r>
      <w:r w:rsidR="008E351A" w:rsidRPr="008E351A">
        <w:rPr>
          <w:rFonts w:ascii="Times New Roman" w:eastAsia="Calibri" w:hAnsi="Times New Roman" w:cs="Times New Roman"/>
          <w:b/>
          <w:sz w:val="28"/>
        </w:rPr>
        <w:t>муниципального района</w:t>
      </w:r>
      <w:r w:rsidR="00D546F3" w:rsidRPr="00C71785">
        <w:rPr>
          <w:rFonts w:ascii="Times New Roman" w:eastAsia="Calibri" w:hAnsi="Times New Roman" w:cs="Times New Roman"/>
          <w:b/>
          <w:sz w:val="28"/>
        </w:rPr>
        <w:t>,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 в том числе в части создания и учёта объектов местного значения в различных областях (видах деятельности). </w:t>
      </w:r>
    </w:p>
    <w:p w:rsidR="00E70674" w:rsidRPr="00251A7E" w:rsidRDefault="00E70674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51A7E">
        <w:rPr>
          <w:rFonts w:ascii="Times New Roman" w:eastAsia="Calibri" w:hAnsi="Times New Roman" w:cs="Times New Roman"/>
          <w:sz w:val="28"/>
        </w:rPr>
        <w:t>О</w:t>
      </w:r>
      <w:r w:rsidR="00D546F3" w:rsidRPr="00251A7E">
        <w:rPr>
          <w:rFonts w:ascii="Times New Roman" w:eastAsia="Calibri" w:hAnsi="Times New Roman" w:cs="Times New Roman"/>
          <w:sz w:val="28"/>
        </w:rPr>
        <w:t>бъект</w:t>
      </w:r>
      <w:r w:rsidRPr="00251A7E">
        <w:rPr>
          <w:rFonts w:ascii="Times New Roman" w:eastAsia="Calibri" w:hAnsi="Times New Roman" w:cs="Times New Roman"/>
          <w:sz w:val="28"/>
        </w:rPr>
        <w:t xml:space="preserve">ы 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местного значения </w:t>
      </w:r>
      <w:r w:rsidR="00D624CB" w:rsidRPr="008E351A">
        <w:rPr>
          <w:rFonts w:ascii="Times New Roman" w:eastAsia="Calibri" w:hAnsi="Times New Roman" w:cs="Times New Roman"/>
          <w:b/>
          <w:sz w:val="28"/>
        </w:rPr>
        <w:t>муниципального района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, указанные 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t xml:space="preserve">в пункте 1 части </w:t>
      </w:r>
      <w:r w:rsidR="008E351A">
        <w:rPr>
          <w:rFonts w:ascii="Times New Roman" w:eastAsia="Calibri" w:hAnsi="Times New Roman" w:cs="Times New Roman"/>
          <w:b/>
          <w:sz w:val="28"/>
        </w:rPr>
        <w:t>3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t xml:space="preserve"> статьи </w:t>
      </w:r>
      <w:r w:rsidR="008E351A">
        <w:rPr>
          <w:rFonts w:ascii="Times New Roman" w:eastAsia="Calibri" w:hAnsi="Times New Roman" w:cs="Times New Roman"/>
          <w:b/>
          <w:sz w:val="28"/>
        </w:rPr>
        <w:t>19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t xml:space="preserve"> Градостроительного  Кодекса,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 в областях, </w:t>
      </w:r>
      <w:r w:rsidR="009F4A72" w:rsidRPr="00251A7E">
        <w:rPr>
          <w:rFonts w:ascii="Times New Roman" w:eastAsia="Calibri" w:hAnsi="Times New Roman" w:cs="Times New Roman"/>
          <w:b/>
          <w:sz w:val="28"/>
        </w:rPr>
        <w:t xml:space="preserve">для которых определяются расчетные показатели минимально допустимого уровня обеспеченности объектами местного значения </w:t>
      </w:r>
      <w:r w:rsidR="009F4A72" w:rsidRPr="00251A7E">
        <w:rPr>
          <w:rStyle w:val="a4"/>
          <w:b/>
        </w:rPr>
        <w:t>и расчетные показатели максимально допустимого уровня территориальной</w:t>
      </w:r>
      <w:r w:rsidR="009F4A72" w:rsidRPr="00251A7E">
        <w:rPr>
          <w:rFonts w:ascii="Times New Roman" w:eastAsia="Calibri" w:hAnsi="Times New Roman" w:cs="Times New Roman"/>
          <w:b/>
          <w:sz w:val="28"/>
        </w:rPr>
        <w:t xml:space="preserve"> доступности таких объектов </w:t>
      </w:r>
      <w:r w:rsidR="009F4A72" w:rsidRPr="00251A7E">
        <w:rPr>
          <w:rFonts w:ascii="Times New Roman" w:eastAsia="Calibri" w:hAnsi="Times New Roman" w:cs="Times New Roman"/>
          <w:sz w:val="28"/>
        </w:rPr>
        <w:t>для населения</w:t>
      </w:r>
      <w:r w:rsidR="00D546F3" w:rsidRPr="00251A7E">
        <w:rPr>
          <w:rFonts w:ascii="Times New Roman" w:eastAsia="Calibri" w:hAnsi="Times New Roman" w:cs="Times New Roman"/>
          <w:sz w:val="28"/>
        </w:rPr>
        <w:t xml:space="preserve">, так же определены 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t xml:space="preserve">в части </w:t>
      </w:r>
      <w:r w:rsidR="00182F7F">
        <w:rPr>
          <w:rFonts w:ascii="Times New Roman" w:eastAsia="Calibri" w:hAnsi="Times New Roman" w:cs="Times New Roman"/>
          <w:b/>
          <w:sz w:val="28"/>
        </w:rPr>
        <w:t>1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t xml:space="preserve"> статьи 4.1 Областного закона Новгородской области от 14.03.2007 № 57-оз </w:t>
      </w:r>
      <w:r w:rsidR="00D546F3" w:rsidRPr="00251A7E">
        <w:rPr>
          <w:rFonts w:ascii="Times New Roman" w:eastAsia="Calibri" w:hAnsi="Times New Roman" w:cs="Times New Roman"/>
          <w:sz w:val="28"/>
        </w:rPr>
        <w:t>«О регулировании градостроительной деятельности на территории Новгородской области» (в редакции Областных законов Новгородской области от 01.07.2010 г. N 796-</w:t>
      </w:r>
      <w:r w:rsidRPr="00251A7E">
        <w:rPr>
          <w:rFonts w:ascii="Times New Roman" w:eastAsia="Calibri" w:hAnsi="Times New Roman" w:cs="Times New Roman"/>
          <w:sz w:val="28"/>
        </w:rPr>
        <w:t>оз; от 14.11.2011 г. N 1111-оз).</w:t>
      </w:r>
    </w:p>
    <w:p w:rsidR="00325F58" w:rsidRPr="00251A7E" w:rsidRDefault="00E70674" w:rsidP="00325F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 w:rsidRPr="00251A7E">
        <w:rPr>
          <w:rFonts w:ascii="Times New Roman" w:eastAsia="Calibri" w:hAnsi="Times New Roman" w:cs="Times New Roman"/>
          <w:b/>
          <w:sz w:val="28"/>
        </w:rPr>
        <w:t>В целях обоснования расчетных показателей</w:t>
      </w:r>
      <w:r w:rsidR="00C05767" w:rsidRPr="00251A7E">
        <w:rPr>
          <w:rFonts w:ascii="Times New Roman" w:eastAsia="Calibri" w:hAnsi="Times New Roman" w:cs="Times New Roman"/>
          <w:b/>
          <w:sz w:val="28"/>
        </w:rPr>
        <w:t>, в материалах по обоснованию,</w:t>
      </w:r>
      <w:r w:rsidR="00D546F3" w:rsidRPr="00251A7E">
        <w:rPr>
          <w:rFonts w:ascii="Times New Roman" w:eastAsia="Calibri" w:hAnsi="Times New Roman" w:cs="Times New Roman"/>
          <w:b/>
          <w:sz w:val="28"/>
        </w:rPr>
        <w:t xml:space="preserve"> </w:t>
      </w:r>
      <w:r w:rsidR="00656B67" w:rsidRPr="00251A7E">
        <w:rPr>
          <w:rFonts w:ascii="Times New Roman" w:eastAsia="Calibri" w:hAnsi="Times New Roman" w:cs="Times New Roman"/>
          <w:b/>
          <w:sz w:val="28"/>
        </w:rPr>
        <w:t>выполнено</w:t>
      </w:r>
      <w:r w:rsidRPr="00251A7E">
        <w:rPr>
          <w:rFonts w:ascii="Times New Roman" w:eastAsia="Calibri" w:hAnsi="Times New Roman" w:cs="Times New Roman"/>
          <w:b/>
          <w:sz w:val="28"/>
        </w:rPr>
        <w:t xml:space="preserve"> </w:t>
      </w:r>
      <w:r w:rsidR="00A2045B" w:rsidRPr="00251A7E">
        <w:rPr>
          <w:rFonts w:ascii="Times New Roman" w:eastAsia="Calibri" w:hAnsi="Times New Roman" w:cs="Times New Roman"/>
          <w:b/>
          <w:sz w:val="28"/>
        </w:rPr>
        <w:t>распределение</w:t>
      </w:r>
      <w:r w:rsidR="00656B67" w:rsidRPr="00251A7E">
        <w:rPr>
          <w:rFonts w:ascii="Times New Roman" w:eastAsia="Calibri" w:hAnsi="Times New Roman" w:cs="Times New Roman"/>
          <w:b/>
          <w:sz w:val="28"/>
        </w:rPr>
        <w:t xml:space="preserve"> </w:t>
      </w:r>
      <w:r w:rsidR="00C05767" w:rsidRPr="00251A7E">
        <w:rPr>
          <w:rFonts w:ascii="Times New Roman" w:eastAsia="Calibri" w:hAnsi="Times New Roman" w:cs="Times New Roman"/>
          <w:b/>
          <w:sz w:val="28"/>
        </w:rPr>
        <w:t xml:space="preserve">различных видов объектов местного значения поселения </w:t>
      </w:r>
      <w:r w:rsidR="00656B67" w:rsidRPr="00251A7E">
        <w:rPr>
          <w:rFonts w:ascii="Times New Roman" w:eastAsia="Calibri" w:hAnsi="Times New Roman" w:cs="Times New Roman"/>
          <w:b/>
          <w:sz w:val="28"/>
        </w:rPr>
        <w:t>по группам</w:t>
      </w:r>
      <w:r w:rsidR="00325F58" w:rsidRPr="00251A7E">
        <w:rPr>
          <w:rFonts w:ascii="Times New Roman" w:eastAsia="Calibri" w:hAnsi="Times New Roman" w:cs="Times New Roman"/>
          <w:b/>
          <w:sz w:val="28"/>
        </w:rPr>
        <w:t>, относящи</w:t>
      </w:r>
      <w:r w:rsidR="00656B67" w:rsidRPr="00251A7E">
        <w:rPr>
          <w:rFonts w:ascii="Times New Roman" w:eastAsia="Calibri" w:hAnsi="Times New Roman" w:cs="Times New Roman"/>
          <w:b/>
          <w:sz w:val="28"/>
        </w:rPr>
        <w:t>х</w:t>
      </w:r>
      <w:r w:rsidR="00325F58" w:rsidRPr="00251A7E">
        <w:rPr>
          <w:rFonts w:ascii="Times New Roman" w:eastAsia="Calibri" w:hAnsi="Times New Roman" w:cs="Times New Roman"/>
          <w:b/>
          <w:sz w:val="28"/>
        </w:rPr>
        <w:t>ся к следующим областям:</w:t>
      </w:r>
    </w:p>
    <w:p w:rsidR="008E351A" w:rsidRDefault="008E351A" w:rsidP="008E351A">
      <w:pPr>
        <w:pStyle w:val="a3"/>
      </w:pPr>
      <w:r>
        <w:t>а) электро- и газоснабжение поселений;</w:t>
      </w:r>
    </w:p>
    <w:p w:rsidR="008E351A" w:rsidRDefault="008E351A" w:rsidP="008E351A">
      <w:pPr>
        <w:pStyle w:val="a3"/>
      </w:pPr>
      <w:r>
        <w:t>б) автомобильные дороги местного значения вне границ населенных пунктов в границах муниципального района;</w:t>
      </w:r>
    </w:p>
    <w:p w:rsidR="008E351A" w:rsidRDefault="008E351A" w:rsidP="008E351A">
      <w:pPr>
        <w:pStyle w:val="a3"/>
      </w:pPr>
      <w:r>
        <w:t>в) образование;</w:t>
      </w:r>
    </w:p>
    <w:p w:rsidR="008E351A" w:rsidRDefault="008E351A" w:rsidP="008E351A">
      <w:pPr>
        <w:pStyle w:val="a3"/>
      </w:pPr>
      <w:r>
        <w:t>г) здравоохранение;</w:t>
      </w:r>
    </w:p>
    <w:p w:rsidR="008E351A" w:rsidRDefault="008E351A" w:rsidP="008E351A">
      <w:pPr>
        <w:pStyle w:val="a3"/>
      </w:pPr>
      <w:r>
        <w:t>д) физическая культура и массовый спорт;</w:t>
      </w:r>
    </w:p>
    <w:p w:rsidR="008E351A" w:rsidRDefault="008E351A" w:rsidP="008E351A">
      <w:pPr>
        <w:pStyle w:val="a3"/>
      </w:pPr>
      <w:r>
        <w:t>е) утилизация и переработка бытовых и промышленных отходов;</w:t>
      </w:r>
    </w:p>
    <w:p w:rsidR="008E351A" w:rsidRDefault="008E351A" w:rsidP="008E351A">
      <w:pPr>
        <w:pStyle w:val="a3"/>
      </w:pPr>
      <w:r>
        <w:t>ж) иные области в связи с решением вопросов местного значения муниципального района.</w:t>
      </w:r>
    </w:p>
    <w:p w:rsidR="0092072E" w:rsidRPr="00251A7E" w:rsidRDefault="0092072E" w:rsidP="009207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51A7E">
        <w:rPr>
          <w:rFonts w:ascii="Times New Roman" w:eastAsia="Calibri" w:hAnsi="Times New Roman" w:cs="Times New Roman"/>
          <w:sz w:val="28"/>
        </w:rPr>
        <w:t xml:space="preserve">Информация </w:t>
      </w:r>
      <w:r w:rsidRPr="00251A7E">
        <w:rPr>
          <w:rFonts w:ascii="Times New Roman" w:eastAsia="Calibri" w:hAnsi="Times New Roman" w:cs="Times New Roman"/>
          <w:b/>
          <w:sz w:val="28"/>
        </w:rPr>
        <w:t>по</w:t>
      </w:r>
      <w:r w:rsidRPr="00251A7E">
        <w:rPr>
          <w:rFonts w:ascii="Times New Roman" w:eastAsia="Calibri" w:hAnsi="Times New Roman" w:cs="Times New Roman"/>
          <w:sz w:val="28"/>
        </w:rPr>
        <w:t xml:space="preserve"> </w:t>
      </w:r>
      <w:r w:rsidRPr="00251A7E">
        <w:rPr>
          <w:rFonts w:ascii="Times New Roman" w:eastAsia="Calibri" w:hAnsi="Times New Roman" w:cs="Times New Roman"/>
          <w:b/>
          <w:sz w:val="28"/>
        </w:rPr>
        <w:t>видам</w:t>
      </w:r>
      <w:r w:rsidRPr="00251A7E">
        <w:rPr>
          <w:rFonts w:ascii="Times New Roman" w:eastAsia="Calibri" w:hAnsi="Times New Roman" w:cs="Times New Roman"/>
          <w:sz w:val="28"/>
        </w:rPr>
        <w:t xml:space="preserve"> </w:t>
      </w:r>
      <w:r w:rsidRPr="00251A7E">
        <w:rPr>
          <w:rFonts w:ascii="Times New Roman" w:eastAsia="Calibri" w:hAnsi="Times New Roman" w:cs="Times New Roman"/>
          <w:b/>
          <w:sz w:val="28"/>
        </w:rPr>
        <w:t>объектов</w:t>
      </w:r>
      <w:r w:rsidRPr="00251A7E">
        <w:rPr>
          <w:rFonts w:ascii="Times New Roman" w:eastAsia="Calibri" w:hAnsi="Times New Roman" w:cs="Times New Roman"/>
          <w:sz w:val="28"/>
        </w:rPr>
        <w:t xml:space="preserve"> </w:t>
      </w:r>
      <w:r w:rsidRPr="00251A7E">
        <w:rPr>
          <w:rFonts w:ascii="Times New Roman" w:eastAsia="Calibri" w:hAnsi="Times New Roman" w:cs="Times New Roman"/>
          <w:b/>
          <w:sz w:val="28"/>
        </w:rPr>
        <w:t xml:space="preserve">местного значения </w:t>
      </w:r>
      <w:r w:rsidR="008E351A" w:rsidRPr="008E351A">
        <w:rPr>
          <w:rFonts w:ascii="Times New Roman" w:eastAsia="Calibri" w:hAnsi="Times New Roman" w:cs="Times New Roman"/>
          <w:b/>
          <w:sz w:val="28"/>
        </w:rPr>
        <w:t>муниципального района</w:t>
      </w:r>
      <w:r w:rsidR="008E351A" w:rsidRPr="00251A7E">
        <w:rPr>
          <w:rFonts w:ascii="Times New Roman" w:eastAsia="Calibri" w:hAnsi="Times New Roman" w:cs="Times New Roman"/>
          <w:sz w:val="28"/>
        </w:rPr>
        <w:t xml:space="preserve"> </w:t>
      </w:r>
      <w:r w:rsidRPr="00251A7E">
        <w:rPr>
          <w:rFonts w:ascii="Times New Roman" w:eastAsia="Calibri" w:hAnsi="Times New Roman" w:cs="Times New Roman"/>
          <w:sz w:val="28"/>
        </w:rPr>
        <w:t xml:space="preserve">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</w:t>
      </w:r>
      <w:r w:rsidR="008E351A">
        <w:rPr>
          <w:rFonts w:ascii="Times New Roman" w:eastAsia="Calibri" w:hAnsi="Times New Roman" w:cs="Times New Roman"/>
          <w:sz w:val="28"/>
        </w:rPr>
        <w:t>3</w:t>
      </w:r>
      <w:r w:rsidRPr="00251A7E">
        <w:rPr>
          <w:rFonts w:ascii="Times New Roman" w:eastAsia="Calibri" w:hAnsi="Times New Roman" w:cs="Times New Roman"/>
          <w:sz w:val="28"/>
        </w:rPr>
        <w:t xml:space="preserve"> статьи </w:t>
      </w:r>
      <w:r w:rsidR="008E351A">
        <w:rPr>
          <w:rFonts w:ascii="Times New Roman" w:eastAsia="Calibri" w:hAnsi="Times New Roman" w:cs="Times New Roman"/>
          <w:sz w:val="28"/>
        </w:rPr>
        <w:t>19</w:t>
      </w:r>
      <w:r w:rsidRPr="00251A7E">
        <w:rPr>
          <w:rFonts w:ascii="Times New Roman" w:eastAsia="Calibri" w:hAnsi="Times New Roman" w:cs="Times New Roman"/>
          <w:sz w:val="28"/>
        </w:rPr>
        <w:t xml:space="preserve"> Градостроительного 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</w:p>
    <w:p w:rsidR="00421E1E" w:rsidRPr="00251A7E" w:rsidRDefault="00421E1E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21E1E" w:rsidRPr="00251A7E" w:rsidRDefault="00656B67" w:rsidP="00A2045B">
      <w:pPr>
        <w:pStyle w:val="3"/>
        <w:rPr>
          <w:rFonts w:eastAsia="Calibri"/>
        </w:rPr>
      </w:pPr>
      <w:bookmarkStart w:id="16" w:name="_Toc393660489"/>
      <w:r w:rsidRPr="00251A7E">
        <w:rPr>
          <w:rFonts w:eastAsia="Calibri"/>
        </w:rPr>
        <w:t xml:space="preserve">Виды объектов местного значения </w:t>
      </w:r>
      <w:r w:rsidR="00003F43">
        <w:rPr>
          <w:rFonts w:eastAsia="Calibri"/>
        </w:rPr>
        <w:t>муниципального района</w:t>
      </w:r>
      <w:r w:rsidRPr="00251A7E">
        <w:rPr>
          <w:rFonts w:eastAsia="Calibri"/>
        </w:rPr>
        <w:t xml:space="preserve"> в области  электро-, </w:t>
      </w:r>
      <w:r w:rsidR="008E351A">
        <w:rPr>
          <w:rFonts w:eastAsia="Calibri"/>
        </w:rPr>
        <w:t>-</w:t>
      </w:r>
      <w:r w:rsidRPr="00251A7E">
        <w:rPr>
          <w:rFonts w:eastAsia="Calibri"/>
        </w:rPr>
        <w:t xml:space="preserve">газоснабжения </w:t>
      </w:r>
      <w:bookmarkEnd w:id="16"/>
      <w:r w:rsidR="008E351A">
        <w:rPr>
          <w:rFonts w:eastAsia="Calibri"/>
        </w:rPr>
        <w:t>поселений</w:t>
      </w:r>
    </w:p>
    <w:p w:rsidR="00656B67" w:rsidRPr="00251A7E" w:rsidRDefault="00656B67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656B67" w:rsidRPr="00251A7E" w:rsidRDefault="00656B67" w:rsidP="008D6A6E">
      <w:pPr>
        <w:pStyle w:val="4"/>
        <w:rPr>
          <w:rFonts w:eastAsia="Calibri"/>
        </w:rPr>
      </w:pPr>
      <w:r w:rsidRPr="00251A7E">
        <w:rPr>
          <w:rFonts w:eastAsia="Calibri"/>
        </w:rPr>
        <w:lastRenderedPageBreak/>
        <w:t>Объекты электро</w:t>
      </w:r>
      <w:r w:rsidR="00482259" w:rsidRPr="00251A7E">
        <w:rPr>
          <w:rFonts w:eastAsia="Calibri"/>
        </w:rPr>
        <w:t>снабжения</w:t>
      </w:r>
      <w:r w:rsidR="00482259" w:rsidRPr="00251A7E">
        <w:t xml:space="preserve"> </w:t>
      </w:r>
      <w:r w:rsidR="00482259" w:rsidRPr="00251A7E">
        <w:rPr>
          <w:rFonts w:eastAsia="Calibri"/>
        </w:rPr>
        <w:t>населения</w:t>
      </w:r>
    </w:p>
    <w:p w:rsidR="00C05767" w:rsidRPr="00251A7E" w:rsidRDefault="00C05767" w:rsidP="00656B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A7E" w:rsidRPr="00251A7E" w:rsidTr="00C05767">
        <w:tc>
          <w:tcPr>
            <w:tcW w:w="4785" w:type="dxa"/>
          </w:tcPr>
          <w:p w:rsidR="00C05767" w:rsidRPr="00251A7E" w:rsidRDefault="00C05767" w:rsidP="005B1B7A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</w:t>
            </w:r>
            <w:r w:rsidR="005B1B7A" w:rsidRPr="00251A7E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EE3D4A" w:rsidRPr="00251A7E" w:rsidRDefault="005B1B7A" w:rsidP="00EE3D4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>О</w:t>
            </w:r>
            <w:r w:rsidR="00F42B1D" w:rsidRPr="00251A7E">
              <w:rPr>
                <w:rFonts w:ascii="Times New Roman" w:eastAsia="Calibri" w:hAnsi="Times New Roman" w:cs="Times New Roman"/>
                <w:sz w:val="28"/>
              </w:rPr>
              <w:t>бъект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>ы</w:t>
            </w:r>
            <w:r w:rsidR="00F42B1D" w:rsidRPr="00251A7E">
              <w:rPr>
                <w:rFonts w:ascii="Times New Roman" w:eastAsia="Calibri" w:hAnsi="Times New Roman" w:cs="Times New Roman"/>
                <w:sz w:val="28"/>
              </w:rPr>
              <w:t xml:space="preserve"> электроснабжения</w:t>
            </w:r>
            <w:r w:rsidR="00EE3D4A" w:rsidRPr="00251A7E">
              <w:rPr>
                <w:rFonts w:ascii="Times New Roman" w:eastAsia="Calibri" w:hAnsi="Times New Roman" w:cs="Times New Roman"/>
                <w:sz w:val="28"/>
              </w:rPr>
              <w:t xml:space="preserve"> (трансформаторные подстанции, линии электропередач и т.д.)</w:t>
            </w:r>
            <w:r w:rsidR="008E351A">
              <w:rPr>
                <w:rFonts w:ascii="Times New Roman" w:eastAsia="Calibri" w:hAnsi="Times New Roman" w:cs="Times New Roman"/>
                <w:sz w:val="28"/>
              </w:rPr>
              <w:t xml:space="preserve"> до 35 </w:t>
            </w:r>
            <w:proofErr w:type="spellStart"/>
            <w:r w:rsidR="008E351A">
              <w:rPr>
                <w:rFonts w:ascii="Times New Roman" w:eastAsia="Calibri" w:hAnsi="Times New Roman" w:cs="Times New Roman"/>
                <w:sz w:val="28"/>
              </w:rPr>
              <w:t>кВ</w:t>
            </w:r>
            <w:proofErr w:type="spellEnd"/>
            <w:r w:rsidR="008E351A">
              <w:rPr>
                <w:rFonts w:ascii="Times New Roman" w:eastAsia="Calibri" w:hAnsi="Times New Roman" w:cs="Times New Roman"/>
                <w:sz w:val="28"/>
              </w:rPr>
              <w:t xml:space="preserve"> включительно</w:t>
            </w:r>
          </w:p>
          <w:p w:rsidR="00C05767" w:rsidRPr="00251A7E" w:rsidRDefault="00C05767" w:rsidP="00F42B1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E351A" w:rsidRPr="00251A7E" w:rsidTr="00C05767">
        <w:tc>
          <w:tcPr>
            <w:tcW w:w="4785" w:type="dxa"/>
          </w:tcPr>
          <w:p w:rsidR="008E351A" w:rsidRPr="00251A7E" w:rsidRDefault="008E351A" w:rsidP="00656B6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8E351A" w:rsidRPr="00251A7E" w:rsidRDefault="008E351A" w:rsidP="008E351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>Пункт 4 статьи 1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8E351A" w:rsidRPr="00251A7E" w:rsidRDefault="008E351A" w:rsidP="008E351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4) </w:t>
            </w:r>
            <w:r w:rsidRPr="008E351A">
              <w:rPr>
                <w:rFonts w:ascii="Times New Roman" w:eastAsia="Calibri" w:hAnsi="Times New Roman" w:cs="Times New Roman"/>
                <w:sz w:val="28"/>
              </w:rPr>
              <w:t>организация в границах муниципального района электро- и газоснабжения поселений в пределах полномочий, установленных законод</w:t>
            </w:r>
            <w:r>
              <w:rPr>
                <w:rFonts w:ascii="Times New Roman" w:eastAsia="Calibri" w:hAnsi="Times New Roman" w:cs="Times New Roman"/>
                <w:sz w:val="28"/>
              </w:rPr>
              <w:t>ательством Российской Федерации</w:t>
            </w:r>
          </w:p>
        </w:tc>
      </w:tr>
    </w:tbl>
    <w:p w:rsidR="00C05767" w:rsidRPr="00251A7E" w:rsidRDefault="00C05767" w:rsidP="00656B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6B67" w:rsidRPr="00251A7E" w:rsidRDefault="00656B67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82259" w:rsidRPr="00251A7E" w:rsidRDefault="00482259" w:rsidP="008D6A6E">
      <w:pPr>
        <w:pStyle w:val="4"/>
        <w:rPr>
          <w:rFonts w:eastAsia="Calibri"/>
        </w:rPr>
      </w:pPr>
      <w:r w:rsidRPr="00251A7E">
        <w:rPr>
          <w:rFonts w:eastAsia="Calibri"/>
        </w:rPr>
        <w:t>Объекты газоснабжения населения</w:t>
      </w:r>
    </w:p>
    <w:p w:rsidR="00482259" w:rsidRPr="00251A7E" w:rsidRDefault="00482259" w:rsidP="004822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A7E" w:rsidRPr="00251A7E" w:rsidTr="007F0747">
        <w:tc>
          <w:tcPr>
            <w:tcW w:w="4785" w:type="dxa"/>
          </w:tcPr>
          <w:p w:rsidR="00482259" w:rsidRPr="00251A7E" w:rsidRDefault="00482259" w:rsidP="007F07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482259" w:rsidRPr="00251A7E" w:rsidRDefault="005B1B7A" w:rsidP="008E351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Объекты газоснабжения </w:t>
            </w:r>
            <w:r w:rsidR="008E351A">
              <w:rPr>
                <w:rFonts w:ascii="Times New Roman" w:eastAsia="Calibri" w:hAnsi="Times New Roman" w:cs="Times New Roman"/>
                <w:sz w:val="28"/>
              </w:rPr>
              <w:t>поселений</w:t>
            </w:r>
            <w:r w:rsidR="00EE3D4A" w:rsidRPr="00251A7E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8E351A">
              <w:rPr>
                <w:rFonts w:ascii="Times New Roman" w:eastAsia="Calibri" w:hAnsi="Times New Roman" w:cs="Times New Roman"/>
                <w:sz w:val="28"/>
              </w:rPr>
              <w:t>межпоселковые</w:t>
            </w:r>
            <w:r w:rsidR="00EE3D4A" w:rsidRPr="00251A7E">
              <w:rPr>
                <w:rFonts w:ascii="Times New Roman" w:eastAsia="Calibri" w:hAnsi="Times New Roman" w:cs="Times New Roman"/>
                <w:sz w:val="28"/>
              </w:rPr>
              <w:t xml:space="preserve"> сети газоснабжения</w:t>
            </w:r>
            <w:r w:rsidR="008E351A">
              <w:rPr>
                <w:rFonts w:ascii="Times New Roman" w:eastAsia="Calibri" w:hAnsi="Times New Roman" w:cs="Times New Roman"/>
                <w:sz w:val="28"/>
              </w:rPr>
              <w:t xml:space="preserve"> (газопроводы)</w:t>
            </w:r>
            <w:r w:rsidR="00EE3D4A" w:rsidRPr="00251A7E">
              <w:rPr>
                <w:rFonts w:ascii="Times New Roman" w:eastAsia="Calibri" w:hAnsi="Times New Roman" w:cs="Times New Roman"/>
                <w:sz w:val="28"/>
              </w:rPr>
              <w:t>, ГРПБ, ГРПШ)</w:t>
            </w:r>
          </w:p>
        </w:tc>
      </w:tr>
      <w:tr w:rsidR="00251A7E" w:rsidRPr="00251A7E" w:rsidTr="007F0747">
        <w:tc>
          <w:tcPr>
            <w:tcW w:w="4785" w:type="dxa"/>
          </w:tcPr>
          <w:p w:rsidR="00482259" w:rsidRPr="00251A7E" w:rsidRDefault="00482259" w:rsidP="007F07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482259" w:rsidRPr="00251A7E" w:rsidRDefault="00482259" w:rsidP="007F07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>Пункт 4 статьи 1</w:t>
            </w:r>
            <w:r w:rsidR="008E351A"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482259" w:rsidRPr="00251A7E" w:rsidRDefault="00482259" w:rsidP="008E351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4) </w:t>
            </w:r>
            <w:r w:rsidR="008E351A" w:rsidRPr="008E351A">
              <w:rPr>
                <w:rFonts w:ascii="Times New Roman" w:eastAsia="Calibri" w:hAnsi="Times New Roman" w:cs="Times New Roman"/>
                <w:sz w:val="28"/>
              </w:rPr>
              <w:t>организация в границах муниципального района электро- и газоснабжения поселений в пределах полномочий, установленных законод</w:t>
            </w:r>
            <w:r w:rsidR="008E351A">
              <w:rPr>
                <w:rFonts w:ascii="Times New Roman" w:eastAsia="Calibri" w:hAnsi="Times New Roman" w:cs="Times New Roman"/>
                <w:sz w:val="28"/>
              </w:rPr>
              <w:t>ательством Российской Федерации</w:t>
            </w:r>
          </w:p>
        </w:tc>
      </w:tr>
    </w:tbl>
    <w:p w:rsidR="00482259" w:rsidRPr="00251A7E" w:rsidRDefault="00482259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82259" w:rsidRPr="00251A7E" w:rsidRDefault="00482259" w:rsidP="004822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656B67" w:rsidRPr="00251A7E" w:rsidRDefault="00656B67" w:rsidP="00A2045B">
      <w:pPr>
        <w:pStyle w:val="3"/>
        <w:rPr>
          <w:rFonts w:eastAsia="Calibri"/>
        </w:rPr>
      </w:pPr>
      <w:bookmarkStart w:id="17" w:name="_Toc393660490"/>
      <w:r w:rsidRPr="00251A7E">
        <w:rPr>
          <w:rFonts w:eastAsia="Calibri"/>
        </w:rPr>
        <w:lastRenderedPageBreak/>
        <w:t xml:space="preserve">Виды объектов местного значения </w:t>
      </w:r>
      <w:bookmarkEnd w:id="17"/>
      <w:r w:rsidR="00531A36">
        <w:rPr>
          <w:rFonts w:eastAsia="Calibri"/>
        </w:rPr>
        <w:t>муниципального района</w:t>
      </w:r>
      <w:r w:rsidR="00531A36" w:rsidRPr="00251A7E">
        <w:rPr>
          <w:rFonts w:eastAsia="Calibri"/>
        </w:rPr>
        <w:t xml:space="preserve"> </w:t>
      </w:r>
      <w:r w:rsidR="008E351A" w:rsidRPr="00730D65">
        <w:t>в области автомобильных дорог местного значения вне границ населенных пунктов в границах муниципального района</w:t>
      </w:r>
    </w:p>
    <w:p w:rsidR="00656B67" w:rsidRPr="00251A7E" w:rsidRDefault="00656B67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A2045B" w:rsidRPr="00251A7E" w:rsidRDefault="00A2045B" w:rsidP="008D6A6E">
      <w:pPr>
        <w:pStyle w:val="4"/>
        <w:rPr>
          <w:rFonts w:eastAsia="Calibri"/>
        </w:rPr>
      </w:pPr>
      <w:r w:rsidRPr="00251A7E">
        <w:rPr>
          <w:rFonts w:eastAsia="Calibri"/>
        </w:rPr>
        <w:t xml:space="preserve">Объекты для осуществления дорожной деятельности в отношении </w:t>
      </w:r>
      <w:r w:rsidR="008E351A" w:rsidRPr="00730D65">
        <w:t>автомобильных дорог местного значения вне границ населенных пунктов в границах муниципального района</w:t>
      </w:r>
    </w:p>
    <w:p w:rsidR="00482259" w:rsidRPr="00251A7E" w:rsidRDefault="00482259" w:rsidP="00A204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A7E" w:rsidRPr="00251A7E" w:rsidTr="007F0747">
        <w:tc>
          <w:tcPr>
            <w:tcW w:w="4785" w:type="dxa"/>
          </w:tcPr>
          <w:p w:rsidR="00482259" w:rsidRPr="00251A7E" w:rsidRDefault="00482259" w:rsidP="007F07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482259" w:rsidRPr="008E351A" w:rsidRDefault="00CB0C95" w:rsidP="008E351A">
            <w:pPr>
              <w:pStyle w:val="a3"/>
              <w:ind w:firstLine="0"/>
              <w:rPr>
                <w:rFonts w:eastAsia="Calibri" w:cs="Times New Roman"/>
              </w:rPr>
            </w:pPr>
            <w:r w:rsidRPr="00251A7E">
              <w:rPr>
                <w:rFonts w:eastAsia="Calibri" w:cs="Times New Roman"/>
              </w:rPr>
              <w:t>Автомобил</w:t>
            </w:r>
            <w:r w:rsidR="008E351A">
              <w:rPr>
                <w:rFonts w:eastAsia="Calibri" w:cs="Times New Roman"/>
              </w:rPr>
              <w:t xml:space="preserve">ьные дороги </w:t>
            </w:r>
            <w:r w:rsidR="00D624CB" w:rsidRPr="00730D65">
              <w:t>местного значения вне границ населенных пунктов в границах муниципального района</w:t>
            </w:r>
            <w:r w:rsidR="00D624CB">
              <w:rPr>
                <w:rFonts w:eastAsia="Calibri" w:cs="Times New Roman"/>
              </w:rPr>
              <w:t xml:space="preserve"> </w:t>
            </w:r>
            <w:r w:rsidR="008E351A">
              <w:rPr>
                <w:rFonts w:eastAsia="Calibri" w:cs="Times New Roman"/>
              </w:rPr>
              <w:t>с твердым покрытием</w:t>
            </w:r>
          </w:p>
        </w:tc>
      </w:tr>
      <w:tr w:rsidR="00251A7E" w:rsidRPr="00251A7E" w:rsidTr="007F0747">
        <w:tc>
          <w:tcPr>
            <w:tcW w:w="4785" w:type="dxa"/>
          </w:tcPr>
          <w:p w:rsidR="00482259" w:rsidRPr="00251A7E" w:rsidRDefault="00482259" w:rsidP="007F07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8E351A" w:rsidRPr="00251A7E" w:rsidRDefault="008E351A" w:rsidP="008E351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>пункт 5 статьи 1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482259" w:rsidRPr="00251A7E" w:rsidRDefault="008E351A" w:rsidP="008E351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E351A">
              <w:rPr>
                <w:rFonts w:ascii="Times New Roman" w:eastAsia="Calibri" w:hAnsi="Times New Roman" w:cs="Times New Roman"/>
                <w:sz w:val="28"/>
              </w:rPr>
              <w:t>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</w:rPr>
              <w:t>тельством Российской Федерации;</w:t>
            </w:r>
          </w:p>
        </w:tc>
      </w:tr>
    </w:tbl>
    <w:p w:rsidR="00A2045B" w:rsidRPr="00251A7E" w:rsidRDefault="00A2045B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82259" w:rsidRPr="00251A7E" w:rsidRDefault="00482259" w:rsidP="008D6A6E">
      <w:pPr>
        <w:pStyle w:val="4"/>
        <w:rPr>
          <w:rFonts w:eastAsia="Calibri"/>
        </w:rPr>
      </w:pPr>
      <w:r w:rsidRPr="00251A7E">
        <w:rPr>
          <w:rFonts w:eastAsia="Calibri"/>
        </w:rPr>
        <w:t xml:space="preserve">Объекты для обеспечения безопасности дорожного движения на автомобильных дорогах </w:t>
      </w:r>
      <w:r w:rsidR="008E351A" w:rsidRPr="00730D65">
        <w:t>местного значения вне границ населенных пунктов в границах муниципального района</w:t>
      </w:r>
    </w:p>
    <w:p w:rsidR="00482259" w:rsidRPr="00251A7E" w:rsidRDefault="00482259" w:rsidP="004822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A7E" w:rsidRPr="00251A7E" w:rsidTr="007F0747">
        <w:tc>
          <w:tcPr>
            <w:tcW w:w="4785" w:type="dxa"/>
          </w:tcPr>
          <w:p w:rsidR="00482259" w:rsidRPr="00251A7E" w:rsidRDefault="00482259" w:rsidP="007F07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482259" w:rsidRPr="00251A7E" w:rsidRDefault="00F42B1D" w:rsidP="007F0747">
            <w:pPr>
              <w:pStyle w:val="a3"/>
              <w:ind w:firstLine="0"/>
              <w:rPr>
                <w:b/>
              </w:rPr>
            </w:pPr>
            <w:r w:rsidRPr="00251A7E">
              <w:lastRenderedPageBreak/>
              <w:t>Пешеходный переход</w:t>
            </w:r>
            <w:r w:rsidR="00712143" w:rsidRPr="00251A7E">
              <w:t xml:space="preserve"> (наземный, </w:t>
            </w:r>
            <w:r w:rsidR="00712143" w:rsidRPr="00251A7E">
              <w:lastRenderedPageBreak/>
              <w:t>надземный, подземный)</w:t>
            </w:r>
          </w:p>
          <w:p w:rsidR="00F42B1D" w:rsidRPr="00251A7E" w:rsidRDefault="00F42B1D" w:rsidP="007F0747">
            <w:pPr>
              <w:pStyle w:val="a3"/>
              <w:ind w:firstLine="0"/>
            </w:pPr>
            <w:r w:rsidRPr="00251A7E">
              <w:t>Разделительное ограждение</w:t>
            </w:r>
          </w:p>
          <w:p w:rsidR="00F42B1D" w:rsidRPr="00251A7E" w:rsidRDefault="00F42B1D" w:rsidP="007F0747">
            <w:pPr>
              <w:pStyle w:val="a3"/>
              <w:ind w:firstLine="0"/>
            </w:pPr>
          </w:p>
        </w:tc>
      </w:tr>
      <w:tr w:rsidR="008E351A" w:rsidRPr="00251A7E" w:rsidTr="007F0747">
        <w:tc>
          <w:tcPr>
            <w:tcW w:w="4785" w:type="dxa"/>
          </w:tcPr>
          <w:p w:rsidR="008E351A" w:rsidRPr="00251A7E" w:rsidRDefault="008E351A" w:rsidP="007F07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8E351A" w:rsidRPr="00251A7E" w:rsidRDefault="008E351A" w:rsidP="008E351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>пункт 5 статьи 1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8E351A" w:rsidRPr="00251A7E" w:rsidRDefault="008E351A" w:rsidP="008E351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E351A">
              <w:rPr>
                <w:rFonts w:ascii="Times New Roman" w:eastAsia="Calibri" w:hAnsi="Times New Roman" w:cs="Times New Roman"/>
                <w:sz w:val="28"/>
              </w:rPr>
              <w:t>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</w:rPr>
              <w:t>тельством Российской Федерации;</w:t>
            </w:r>
          </w:p>
        </w:tc>
      </w:tr>
    </w:tbl>
    <w:p w:rsidR="00A2045B" w:rsidRPr="00251A7E" w:rsidRDefault="00A2045B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5C6956" w:rsidRPr="00251A7E" w:rsidRDefault="00482259" w:rsidP="008D6A6E">
      <w:pPr>
        <w:pStyle w:val="4"/>
      </w:pPr>
      <w:r w:rsidRPr="00251A7E">
        <w:rPr>
          <w:rFonts w:eastAsia="Calibri" w:cs="Times New Roman"/>
        </w:rPr>
        <w:t xml:space="preserve">Объекты для </w:t>
      </w:r>
      <w:r w:rsidR="005C6956" w:rsidRPr="00251A7E">
        <w:t>создани</w:t>
      </w:r>
      <w:r w:rsidR="00F63BE3" w:rsidRPr="00251A7E">
        <w:t>я</w:t>
      </w:r>
      <w:r w:rsidR="005C6956" w:rsidRPr="00251A7E">
        <w:t xml:space="preserve"> условий предоставления транспортных услуг населению и организация транспортного обслуживания</w:t>
      </w:r>
      <w:r w:rsidR="00F63BE3" w:rsidRPr="00251A7E">
        <w:t xml:space="preserve"> населения в границах </w:t>
      </w:r>
      <w:r w:rsidR="008E351A">
        <w:t>муниципального района</w:t>
      </w:r>
    </w:p>
    <w:p w:rsidR="00A2045B" w:rsidRPr="00251A7E" w:rsidRDefault="00A2045B" w:rsidP="005C69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A7E" w:rsidRPr="00251A7E" w:rsidTr="007F0747">
        <w:tc>
          <w:tcPr>
            <w:tcW w:w="4785" w:type="dxa"/>
          </w:tcPr>
          <w:p w:rsidR="00482259" w:rsidRPr="00251A7E" w:rsidRDefault="00482259" w:rsidP="007F07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482259" w:rsidRPr="00251A7E" w:rsidRDefault="00F63BE3" w:rsidP="007F0747">
            <w:pPr>
              <w:pStyle w:val="a3"/>
              <w:ind w:firstLine="0"/>
            </w:pPr>
            <w:r w:rsidRPr="00251A7E">
              <w:t>Автобусные остановки</w:t>
            </w:r>
          </w:p>
          <w:p w:rsidR="00482259" w:rsidRPr="00251A7E" w:rsidRDefault="00482259" w:rsidP="007F0747">
            <w:pPr>
              <w:pStyle w:val="a3"/>
              <w:ind w:firstLine="0"/>
            </w:pPr>
          </w:p>
        </w:tc>
      </w:tr>
      <w:tr w:rsidR="00251A7E" w:rsidRPr="00251A7E" w:rsidTr="007F0747">
        <w:tc>
          <w:tcPr>
            <w:tcW w:w="4785" w:type="dxa"/>
          </w:tcPr>
          <w:p w:rsidR="00482259" w:rsidRPr="00251A7E" w:rsidRDefault="00482259" w:rsidP="007F07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482259" w:rsidRPr="00251A7E" w:rsidRDefault="00482259" w:rsidP="007F07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пункт </w:t>
            </w:r>
            <w:r w:rsidR="008E351A"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статьи 1</w:t>
            </w:r>
            <w:r w:rsidR="008E351A"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482259" w:rsidRPr="00251A7E" w:rsidRDefault="008E351A" w:rsidP="008E351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E351A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6) создание условий для предоставления транспортных услуг населению и организация транспортного обслуживания населения между поселениями в </w:t>
            </w:r>
            <w:r>
              <w:rPr>
                <w:rFonts w:ascii="Times New Roman" w:eastAsia="Calibri" w:hAnsi="Times New Roman" w:cs="Times New Roman"/>
                <w:sz w:val="28"/>
              </w:rPr>
              <w:t>границах муниципального района;</w:t>
            </w:r>
          </w:p>
        </w:tc>
      </w:tr>
    </w:tbl>
    <w:p w:rsidR="00A2045B" w:rsidRPr="00251A7E" w:rsidRDefault="00A2045B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8E351A" w:rsidRPr="00251A7E" w:rsidRDefault="008E351A" w:rsidP="008E351A">
      <w:pPr>
        <w:pStyle w:val="3"/>
        <w:rPr>
          <w:rFonts w:eastAsia="Calibri"/>
        </w:rPr>
      </w:pPr>
      <w:r w:rsidRPr="00251A7E">
        <w:rPr>
          <w:rFonts w:eastAsia="Calibri"/>
        </w:rPr>
        <w:t xml:space="preserve">Виды объектов местного значения </w:t>
      </w:r>
      <w:r w:rsidR="003653C7">
        <w:rPr>
          <w:rFonts w:eastAsia="Calibri"/>
        </w:rPr>
        <w:t>муниципального района</w:t>
      </w:r>
      <w:r w:rsidRPr="00251A7E">
        <w:rPr>
          <w:rFonts w:eastAsia="Calibri"/>
        </w:rPr>
        <w:t xml:space="preserve"> в области </w:t>
      </w:r>
      <w:r>
        <w:rPr>
          <w:rFonts w:eastAsia="Calibri"/>
        </w:rPr>
        <w:t>образования</w:t>
      </w:r>
    </w:p>
    <w:p w:rsidR="00594A74" w:rsidRDefault="00594A74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3930" w:rsidRPr="00251A7E" w:rsidTr="00C20984">
        <w:tc>
          <w:tcPr>
            <w:tcW w:w="4785" w:type="dxa"/>
          </w:tcPr>
          <w:p w:rsidR="00903930" w:rsidRPr="00251A7E" w:rsidRDefault="00903930" w:rsidP="00C20984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903930" w:rsidRPr="00251A7E" w:rsidRDefault="00ED4D8C" w:rsidP="00ED4D8C">
            <w:pPr>
              <w:pStyle w:val="a3"/>
              <w:ind w:firstLine="0"/>
            </w:pPr>
            <w:r w:rsidRPr="00ED4D8C">
              <w:t xml:space="preserve">Здания образовательных учреждений (школы), детские сады и </w:t>
            </w:r>
            <w:r>
              <w:t xml:space="preserve">аналогичные </w:t>
            </w:r>
            <w:r w:rsidR="002C77FC">
              <w:t xml:space="preserve">объекты </w:t>
            </w:r>
            <w:r>
              <w:t>в рамках исполнения полномочий</w:t>
            </w:r>
          </w:p>
        </w:tc>
      </w:tr>
      <w:tr w:rsidR="00903930" w:rsidRPr="00251A7E" w:rsidTr="00C20984">
        <w:tc>
          <w:tcPr>
            <w:tcW w:w="4785" w:type="dxa"/>
          </w:tcPr>
          <w:p w:rsidR="00903930" w:rsidRPr="00251A7E" w:rsidRDefault="00903930" w:rsidP="00C2098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903930" w:rsidRPr="00251A7E" w:rsidRDefault="00903930" w:rsidP="00C2098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пункт </w:t>
            </w:r>
            <w:r w:rsidR="00ED4D8C">
              <w:rPr>
                <w:rFonts w:ascii="Times New Roman" w:eastAsia="Calibri" w:hAnsi="Times New Roman" w:cs="Times New Roman"/>
                <w:sz w:val="28"/>
              </w:rPr>
              <w:t>11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статьи 1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903930" w:rsidRPr="00251A7E" w:rsidRDefault="00ED4D8C" w:rsidP="00C2098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D4D8C">
              <w:rPr>
                <w:rFonts w:ascii="Times New Roman" w:eastAsia="Calibri" w:hAnsi="Times New Roman" w:cs="Times New Roman"/>
                <w:sz w:val="28"/>
              </w:rPr>
              <w:t>11)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муниципального района, а также организация отдыха детей в каникулярное время;</w:t>
            </w:r>
          </w:p>
        </w:tc>
      </w:tr>
    </w:tbl>
    <w:p w:rsidR="008E351A" w:rsidRDefault="008E351A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8E351A" w:rsidRDefault="008E351A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8E351A" w:rsidRPr="00251A7E" w:rsidRDefault="008E351A" w:rsidP="008E351A">
      <w:pPr>
        <w:pStyle w:val="3"/>
        <w:rPr>
          <w:rFonts w:eastAsia="Calibri"/>
        </w:rPr>
      </w:pPr>
      <w:r w:rsidRPr="00251A7E">
        <w:rPr>
          <w:rFonts w:eastAsia="Calibri"/>
        </w:rPr>
        <w:t xml:space="preserve">Виды объектов местного значения </w:t>
      </w:r>
      <w:r w:rsidR="00531A36">
        <w:rPr>
          <w:rFonts w:eastAsia="Calibri"/>
        </w:rPr>
        <w:t>муниципального района</w:t>
      </w:r>
      <w:r w:rsidR="00531A36" w:rsidRPr="00251A7E">
        <w:rPr>
          <w:rFonts w:eastAsia="Calibri"/>
        </w:rPr>
        <w:t xml:space="preserve"> </w:t>
      </w:r>
      <w:r w:rsidRPr="00251A7E">
        <w:rPr>
          <w:rFonts w:eastAsia="Calibri"/>
        </w:rPr>
        <w:t xml:space="preserve">в области </w:t>
      </w:r>
      <w:r>
        <w:rPr>
          <w:rFonts w:eastAsia="Calibri"/>
        </w:rPr>
        <w:t>здравоохранения</w:t>
      </w:r>
    </w:p>
    <w:p w:rsidR="008E351A" w:rsidRDefault="008E351A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4D8C" w:rsidRPr="00251A7E" w:rsidTr="00C20984">
        <w:tc>
          <w:tcPr>
            <w:tcW w:w="4785" w:type="dxa"/>
          </w:tcPr>
          <w:p w:rsidR="00ED4D8C" w:rsidRPr="00251A7E" w:rsidRDefault="00ED4D8C" w:rsidP="00C20984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ED4D8C" w:rsidRPr="00251A7E" w:rsidRDefault="002F0539" w:rsidP="002C77FC">
            <w:pPr>
              <w:pStyle w:val="a3"/>
              <w:ind w:firstLine="0"/>
            </w:pPr>
            <w:r w:rsidRPr="00A664AF">
              <w:rPr>
                <w:rFonts w:eastAsia="Calibri" w:cs="Times New Roman"/>
              </w:rPr>
              <w:t xml:space="preserve">Здание медицинских пунктов и </w:t>
            </w:r>
            <w:r w:rsidR="002C77FC">
              <w:rPr>
                <w:rFonts w:eastAsia="Calibri" w:cs="Times New Roman"/>
              </w:rPr>
              <w:t>аналогичные объекты предназначенные для исполнения полномочий</w:t>
            </w:r>
          </w:p>
        </w:tc>
      </w:tr>
      <w:tr w:rsidR="002F0539" w:rsidRPr="00251A7E" w:rsidTr="00C20984">
        <w:tc>
          <w:tcPr>
            <w:tcW w:w="4785" w:type="dxa"/>
          </w:tcPr>
          <w:p w:rsidR="002F0539" w:rsidRPr="00251A7E" w:rsidRDefault="002F0539" w:rsidP="00C2098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2F0539" w:rsidRPr="00A664AF" w:rsidRDefault="002F0539" w:rsidP="00C2098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664AF">
              <w:rPr>
                <w:rFonts w:ascii="Times New Roman" w:eastAsia="Calibri" w:hAnsi="Times New Roman" w:cs="Times New Roman"/>
                <w:sz w:val="28"/>
              </w:rPr>
              <w:t>12)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помощи;</w:t>
            </w:r>
          </w:p>
        </w:tc>
      </w:tr>
    </w:tbl>
    <w:p w:rsidR="008E351A" w:rsidRDefault="008E351A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8E351A" w:rsidRPr="00251A7E" w:rsidRDefault="008E351A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656B67" w:rsidRPr="00251A7E" w:rsidRDefault="00656B67" w:rsidP="00A2045B">
      <w:pPr>
        <w:pStyle w:val="3"/>
        <w:rPr>
          <w:rFonts w:eastAsia="Calibri"/>
        </w:rPr>
      </w:pPr>
      <w:bookmarkStart w:id="18" w:name="_Toc393660491"/>
      <w:r w:rsidRPr="00251A7E">
        <w:rPr>
          <w:rFonts w:eastAsia="Calibri"/>
        </w:rPr>
        <w:t xml:space="preserve">Виды объектов местного значения </w:t>
      </w:r>
      <w:r w:rsidR="003653C7" w:rsidRPr="00A664AF">
        <w:rPr>
          <w:rFonts w:eastAsia="Calibri" w:cs="Times New Roman"/>
        </w:rPr>
        <w:t>муниципального района</w:t>
      </w:r>
      <w:r w:rsidR="003653C7" w:rsidRPr="00251A7E">
        <w:rPr>
          <w:rFonts w:eastAsia="Calibri"/>
        </w:rPr>
        <w:t xml:space="preserve"> </w:t>
      </w:r>
      <w:r w:rsidRPr="00251A7E">
        <w:rPr>
          <w:rFonts w:eastAsia="Calibri"/>
        </w:rPr>
        <w:t>в области физич</w:t>
      </w:r>
      <w:r w:rsidR="005D4129" w:rsidRPr="00251A7E">
        <w:rPr>
          <w:rFonts w:eastAsia="Calibri"/>
        </w:rPr>
        <w:t>еской</w:t>
      </w:r>
      <w:r w:rsidRPr="00251A7E">
        <w:rPr>
          <w:rFonts w:eastAsia="Calibri"/>
        </w:rPr>
        <w:t xml:space="preserve"> культур</w:t>
      </w:r>
      <w:r w:rsidR="005D4129" w:rsidRPr="00251A7E">
        <w:rPr>
          <w:rFonts w:eastAsia="Calibri"/>
        </w:rPr>
        <w:t>ы</w:t>
      </w:r>
      <w:r w:rsidRPr="00251A7E">
        <w:rPr>
          <w:rFonts w:eastAsia="Calibri"/>
        </w:rPr>
        <w:t xml:space="preserve"> и массов</w:t>
      </w:r>
      <w:r w:rsidR="005D4129" w:rsidRPr="00251A7E">
        <w:rPr>
          <w:rFonts w:eastAsia="Calibri"/>
        </w:rPr>
        <w:t>ого</w:t>
      </w:r>
      <w:r w:rsidRPr="00251A7E">
        <w:rPr>
          <w:rFonts w:eastAsia="Calibri"/>
        </w:rPr>
        <w:t xml:space="preserve"> спорт</w:t>
      </w:r>
      <w:r w:rsidR="005D4129" w:rsidRPr="00251A7E">
        <w:rPr>
          <w:rFonts w:eastAsia="Calibri"/>
        </w:rPr>
        <w:t>а</w:t>
      </w:r>
      <w:bookmarkEnd w:id="18"/>
    </w:p>
    <w:p w:rsidR="00ED4D8C" w:rsidRPr="00251A7E" w:rsidRDefault="00ED4D8C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A2045B" w:rsidRPr="00251A7E" w:rsidRDefault="00A2045B" w:rsidP="008D6A6E">
      <w:pPr>
        <w:pStyle w:val="4"/>
        <w:rPr>
          <w:rFonts w:eastAsia="Calibri"/>
        </w:rPr>
      </w:pPr>
      <w:r w:rsidRPr="00251A7E">
        <w:rPr>
          <w:rFonts w:eastAsia="Calibri"/>
        </w:rPr>
        <w:t>Объекты</w:t>
      </w:r>
      <w:r w:rsidR="00F63BE3" w:rsidRPr="00251A7E">
        <w:rPr>
          <w:rFonts w:eastAsia="Calibri"/>
        </w:rPr>
        <w:t>,</w:t>
      </w:r>
      <w:r w:rsidRPr="00251A7E">
        <w:rPr>
          <w:rFonts w:eastAsia="Calibri"/>
        </w:rPr>
        <w:t xml:space="preserve"> обеспечивающие </w:t>
      </w:r>
      <w:r w:rsidR="003653C7" w:rsidRPr="00251A7E">
        <w:rPr>
          <w:rFonts w:eastAsia="Calibri"/>
        </w:rPr>
        <w:t xml:space="preserve">условия для развития </w:t>
      </w:r>
      <w:r w:rsidR="003653C7" w:rsidRPr="00A664AF">
        <w:rPr>
          <w:rFonts w:eastAsia="Calibri" w:cs="Times New Roman"/>
        </w:rPr>
        <w:t>на территории муниципального района физической культуры и массового спорта, организаци</w:t>
      </w:r>
      <w:r w:rsidR="003653C7">
        <w:rPr>
          <w:rFonts w:eastAsia="Calibri" w:cs="Times New Roman"/>
        </w:rPr>
        <w:t>и</w:t>
      </w:r>
      <w:r w:rsidR="003653C7" w:rsidRPr="00A664AF">
        <w:rPr>
          <w:rFonts w:eastAsia="Calibri" w:cs="Times New Roman"/>
        </w:rPr>
        <w:t xml:space="preserve"> проведения официальных физкультурно-оздоровительных и спортивных мероприятий муниципального района</w:t>
      </w:r>
    </w:p>
    <w:p w:rsidR="00D33116" w:rsidRPr="00251A7E" w:rsidRDefault="00D33116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A7E" w:rsidRPr="00251A7E" w:rsidTr="007F0747">
        <w:tc>
          <w:tcPr>
            <w:tcW w:w="4785" w:type="dxa"/>
          </w:tcPr>
          <w:p w:rsidR="00F63BE3" w:rsidRPr="00251A7E" w:rsidRDefault="00F63BE3" w:rsidP="00F63BE3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Наименование вида объекта местного значения, для которого обосновываются расчетные </w:t>
            </w:r>
            <w:r w:rsidRPr="00251A7E">
              <w:rPr>
                <w:b/>
              </w:rPr>
              <w:lastRenderedPageBreak/>
              <w:t>показатели</w:t>
            </w:r>
          </w:p>
        </w:tc>
        <w:tc>
          <w:tcPr>
            <w:tcW w:w="4786" w:type="dxa"/>
          </w:tcPr>
          <w:p w:rsidR="00F63BE3" w:rsidRPr="00251A7E" w:rsidRDefault="00185515" w:rsidP="006E0C72">
            <w:pPr>
              <w:pStyle w:val="a3"/>
              <w:ind w:firstLine="0"/>
            </w:pPr>
            <w:r w:rsidRPr="00A664AF">
              <w:rPr>
                <w:rFonts w:eastAsia="Calibri" w:cs="Times New Roman"/>
              </w:rPr>
              <w:lastRenderedPageBreak/>
              <w:t xml:space="preserve">Дома спорта, бассейны, спортивные центры, спортивные площадки, спортивные трассы </w:t>
            </w:r>
            <w:r>
              <w:rPr>
                <w:rFonts w:eastAsia="Calibri" w:cs="Times New Roman"/>
              </w:rPr>
              <w:t xml:space="preserve">и аналогичные </w:t>
            </w:r>
            <w:r>
              <w:rPr>
                <w:rFonts w:eastAsia="Calibri" w:cs="Times New Roman"/>
              </w:rPr>
              <w:lastRenderedPageBreak/>
              <w:t>объекты</w:t>
            </w:r>
          </w:p>
        </w:tc>
      </w:tr>
      <w:tr w:rsidR="00251A7E" w:rsidRPr="00251A7E" w:rsidTr="007F0747">
        <w:tc>
          <w:tcPr>
            <w:tcW w:w="4785" w:type="dxa"/>
          </w:tcPr>
          <w:p w:rsidR="00F63BE3" w:rsidRPr="00251A7E" w:rsidRDefault="00F63BE3" w:rsidP="00F63BE3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lastRenderedPageBreak/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F63BE3" w:rsidRPr="00251A7E" w:rsidRDefault="00F63BE3" w:rsidP="00F63BE3">
            <w:pPr>
              <w:pStyle w:val="a3"/>
              <w:ind w:firstLine="0"/>
            </w:pPr>
            <w:r w:rsidRPr="00251A7E">
              <w:t xml:space="preserve">пункт </w:t>
            </w:r>
            <w:r w:rsidR="00185515">
              <w:t>26</w:t>
            </w:r>
            <w:r w:rsidRPr="00251A7E">
              <w:t xml:space="preserve"> статьи 1</w:t>
            </w:r>
            <w:r w:rsidR="00185515">
              <w:t>5</w:t>
            </w:r>
            <w:r w:rsidRPr="00251A7E"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F63BE3" w:rsidRPr="00251A7E" w:rsidRDefault="00185515" w:rsidP="00F63BE3">
            <w:pPr>
              <w:pStyle w:val="a3"/>
              <w:ind w:firstLine="0"/>
            </w:pPr>
            <w:r w:rsidRPr="00A664AF">
              <w:rPr>
                <w:rFonts w:eastAsia="Calibri" w:cs="Times New Roman"/>
              </w:rPr>
              <w:t>26) 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района;</w:t>
            </w:r>
          </w:p>
        </w:tc>
      </w:tr>
    </w:tbl>
    <w:p w:rsidR="00A2045B" w:rsidRDefault="00A2045B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8E351A" w:rsidRDefault="008E351A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8E351A" w:rsidRPr="00251A7E" w:rsidRDefault="008E351A" w:rsidP="008E351A">
      <w:pPr>
        <w:pStyle w:val="3"/>
        <w:rPr>
          <w:rFonts w:eastAsia="Calibri"/>
        </w:rPr>
      </w:pPr>
      <w:r w:rsidRPr="00251A7E">
        <w:rPr>
          <w:rFonts w:eastAsia="Calibri"/>
        </w:rPr>
        <w:t xml:space="preserve">Виды объектов местного значения </w:t>
      </w:r>
      <w:r w:rsidR="00531A36">
        <w:rPr>
          <w:rFonts w:eastAsia="Calibri"/>
        </w:rPr>
        <w:t>муниципального района</w:t>
      </w:r>
      <w:r w:rsidR="00531A36" w:rsidRPr="00251A7E">
        <w:rPr>
          <w:rFonts w:eastAsia="Calibri"/>
        </w:rPr>
        <w:t xml:space="preserve"> </w:t>
      </w:r>
      <w:r w:rsidRPr="00730D65">
        <w:rPr>
          <w:rFonts w:eastAsia="Times New Roman"/>
        </w:rPr>
        <w:t>в области</w:t>
      </w:r>
      <w:r>
        <w:t xml:space="preserve"> утилизация и переработка бытовых и промышленных отходов</w:t>
      </w:r>
    </w:p>
    <w:p w:rsidR="008E351A" w:rsidRDefault="008E351A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0539" w:rsidRPr="00251A7E" w:rsidTr="00C20984">
        <w:tc>
          <w:tcPr>
            <w:tcW w:w="4785" w:type="dxa"/>
          </w:tcPr>
          <w:p w:rsidR="002F0539" w:rsidRPr="00251A7E" w:rsidRDefault="002F0539" w:rsidP="00C20984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2F0539" w:rsidRPr="00251A7E" w:rsidRDefault="002F0539" w:rsidP="002F0539">
            <w:pPr>
              <w:pStyle w:val="a3"/>
              <w:ind w:firstLine="0"/>
            </w:pPr>
            <w:r w:rsidRPr="00A664AF">
              <w:rPr>
                <w:rFonts w:eastAsia="Calibri" w:cs="Times New Roman"/>
              </w:rPr>
              <w:t xml:space="preserve">Здания и сооружения (комплексы) по утилизации и переработки бытовых и промышленных отходов </w:t>
            </w:r>
            <w:r>
              <w:rPr>
                <w:rFonts w:eastAsia="Calibri" w:cs="Times New Roman"/>
              </w:rPr>
              <w:t>или аналогичные объекты</w:t>
            </w:r>
          </w:p>
        </w:tc>
      </w:tr>
      <w:tr w:rsidR="002F0539" w:rsidRPr="00251A7E" w:rsidTr="00C20984">
        <w:tc>
          <w:tcPr>
            <w:tcW w:w="4785" w:type="dxa"/>
          </w:tcPr>
          <w:p w:rsidR="002F0539" w:rsidRPr="00251A7E" w:rsidRDefault="002F0539" w:rsidP="00C2098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2F0539" w:rsidRPr="00251A7E" w:rsidRDefault="002F0539" w:rsidP="00C2098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пункт </w:t>
            </w:r>
            <w:r>
              <w:rPr>
                <w:rFonts w:ascii="Times New Roman" w:eastAsia="Calibri" w:hAnsi="Times New Roman" w:cs="Times New Roman"/>
                <w:sz w:val="28"/>
              </w:rPr>
              <w:t>14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статьи 1</w:t>
            </w: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2F0539" w:rsidRPr="00251A7E" w:rsidRDefault="002F0539" w:rsidP="00C2098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A664AF">
              <w:rPr>
                <w:rFonts w:ascii="Times New Roman" w:eastAsia="Calibri" w:hAnsi="Times New Roman" w:cs="Times New Roman"/>
                <w:sz w:val="28"/>
              </w:rPr>
              <w:t>14) организация утилизации и переработки бытовых и промышленных отходов;</w:t>
            </w:r>
          </w:p>
        </w:tc>
      </w:tr>
    </w:tbl>
    <w:p w:rsidR="008E351A" w:rsidRPr="00251A7E" w:rsidRDefault="008E351A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A2045B" w:rsidRPr="00251A7E" w:rsidRDefault="00A2045B" w:rsidP="00D54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656B67" w:rsidRPr="00251A7E" w:rsidRDefault="00656B67" w:rsidP="00A2045B">
      <w:pPr>
        <w:pStyle w:val="3"/>
        <w:rPr>
          <w:rFonts w:eastAsia="Calibri"/>
        </w:rPr>
      </w:pPr>
      <w:bookmarkStart w:id="19" w:name="_Toc393660492"/>
      <w:r w:rsidRPr="00251A7E">
        <w:rPr>
          <w:rFonts w:eastAsia="Calibri"/>
        </w:rPr>
        <w:t xml:space="preserve">Виды объектов местного значения </w:t>
      </w:r>
      <w:r w:rsidR="00531A36">
        <w:rPr>
          <w:rFonts w:eastAsia="Calibri"/>
        </w:rPr>
        <w:t>муниципального района</w:t>
      </w:r>
      <w:r w:rsidR="00531A36" w:rsidRPr="00251A7E">
        <w:rPr>
          <w:rFonts w:eastAsia="Calibri"/>
        </w:rPr>
        <w:t xml:space="preserve"> </w:t>
      </w:r>
      <w:r w:rsidRPr="00251A7E">
        <w:rPr>
          <w:rFonts w:eastAsia="Calibri"/>
        </w:rPr>
        <w:t>в ины</w:t>
      </w:r>
      <w:r w:rsidR="00A2045B" w:rsidRPr="00251A7E">
        <w:rPr>
          <w:rFonts w:eastAsia="Calibri"/>
        </w:rPr>
        <w:t>х</w:t>
      </w:r>
      <w:r w:rsidRPr="00251A7E">
        <w:rPr>
          <w:rFonts w:eastAsia="Calibri"/>
        </w:rPr>
        <w:t xml:space="preserve"> област</w:t>
      </w:r>
      <w:r w:rsidR="00A2045B" w:rsidRPr="00251A7E">
        <w:rPr>
          <w:rFonts w:eastAsia="Calibri"/>
        </w:rPr>
        <w:t>ях</w:t>
      </w:r>
      <w:r w:rsidRPr="00251A7E">
        <w:rPr>
          <w:rFonts w:eastAsia="Calibri"/>
        </w:rPr>
        <w:t xml:space="preserve"> в связи с решением вопросов местного значения поселения</w:t>
      </w:r>
      <w:bookmarkEnd w:id="19"/>
    </w:p>
    <w:p w:rsidR="00A3702E" w:rsidRPr="00251A7E" w:rsidRDefault="00A3702E" w:rsidP="00A2045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</w:p>
    <w:p w:rsidR="00F476C0" w:rsidRPr="00251A7E" w:rsidRDefault="00F476C0" w:rsidP="008D6A6E">
      <w:pPr>
        <w:pStyle w:val="4"/>
        <w:rPr>
          <w:rFonts w:eastAsia="Calibri"/>
        </w:rPr>
      </w:pPr>
      <w:r w:rsidRPr="00251A7E">
        <w:rPr>
          <w:rFonts w:eastAsia="Calibri"/>
        </w:rPr>
        <w:lastRenderedPageBreak/>
        <w:t>О</w:t>
      </w:r>
      <w:r w:rsidR="008E4ED6" w:rsidRPr="00251A7E">
        <w:rPr>
          <w:rFonts w:eastAsia="Calibri"/>
        </w:rPr>
        <w:t>бъекты, которые в соответствии с Федеральным законом от 6 октября 2003 года N 131-ФЗ "Об общих принципах организации местного самоуправления в Российской Федерации" могут наход</w:t>
      </w:r>
      <w:r w:rsidRPr="00251A7E">
        <w:rPr>
          <w:rFonts w:eastAsia="Calibri"/>
        </w:rPr>
        <w:t xml:space="preserve">иться в собственности </w:t>
      </w:r>
      <w:r w:rsidR="008E351A">
        <w:rPr>
          <w:rFonts w:eastAsia="Calibri"/>
        </w:rPr>
        <w:t>муниципального района</w:t>
      </w:r>
    </w:p>
    <w:p w:rsidR="00D33116" w:rsidRPr="00251A7E" w:rsidRDefault="00D33116" w:rsidP="00AA2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A7E" w:rsidRPr="00251A7E" w:rsidTr="007F0747">
        <w:tc>
          <w:tcPr>
            <w:tcW w:w="4785" w:type="dxa"/>
          </w:tcPr>
          <w:p w:rsidR="00D33116" w:rsidRPr="00251A7E" w:rsidRDefault="00D33116" w:rsidP="007F0747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D33116" w:rsidRPr="00251A7E" w:rsidRDefault="00D33116" w:rsidP="00D33116">
            <w:pPr>
              <w:pStyle w:val="a3"/>
              <w:ind w:firstLine="0"/>
            </w:pPr>
            <w:r w:rsidRPr="00251A7E">
              <w:rPr>
                <w:rFonts w:eastAsia="Calibri" w:cs="Times New Roman"/>
              </w:rPr>
              <w:t>Дом культуры и творчества</w:t>
            </w:r>
            <w:r w:rsidR="00185515">
              <w:rPr>
                <w:rFonts w:eastAsia="Calibri" w:cs="Times New Roman"/>
              </w:rPr>
              <w:t>, включая библиотеку</w:t>
            </w:r>
            <w:r w:rsidRPr="00251A7E">
              <w:rPr>
                <w:rFonts w:eastAsia="Calibri" w:cs="Times New Roman"/>
              </w:rPr>
              <w:t xml:space="preserve"> или объект аналогичный такому функциональному назначению </w:t>
            </w:r>
          </w:p>
        </w:tc>
      </w:tr>
      <w:tr w:rsidR="00251A7E" w:rsidRPr="00251A7E" w:rsidTr="007F0747">
        <w:tc>
          <w:tcPr>
            <w:tcW w:w="4785" w:type="dxa"/>
          </w:tcPr>
          <w:p w:rsidR="00D33116" w:rsidRPr="00251A7E" w:rsidRDefault="00D33116" w:rsidP="007F07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D33116" w:rsidRPr="00251A7E" w:rsidRDefault="00D33116" w:rsidP="007F074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 xml:space="preserve">пункты </w:t>
            </w:r>
            <w:r w:rsidR="00185515">
              <w:rPr>
                <w:rFonts w:ascii="Times New Roman" w:eastAsia="Calibri" w:hAnsi="Times New Roman" w:cs="Times New Roman"/>
                <w:b/>
                <w:sz w:val="28"/>
              </w:rPr>
              <w:t>19, 19.1, 19.2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 xml:space="preserve"> статьи 1</w:t>
            </w:r>
            <w:r w:rsidR="002C77FC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185515" w:rsidRPr="00185515" w:rsidRDefault="00185515" w:rsidP="0018551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85515">
              <w:rPr>
                <w:rFonts w:ascii="Times New Roman" w:eastAsia="Calibri" w:hAnsi="Times New Roman" w:cs="Times New Roman"/>
                <w:sz w:val="28"/>
              </w:rPr>
              <w:t xml:space="preserve">19) организация библиотечного обслуживания населения </w:t>
            </w:r>
            <w:proofErr w:type="spellStart"/>
            <w:r w:rsidRPr="00185515">
              <w:rPr>
                <w:rFonts w:ascii="Times New Roman" w:eastAsia="Calibri" w:hAnsi="Times New Roman" w:cs="Times New Roman"/>
                <w:sz w:val="28"/>
              </w:rPr>
              <w:t>межпоселенческими</w:t>
            </w:r>
            <w:proofErr w:type="spellEnd"/>
            <w:r w:rsidRPr="00185515">
              <w:rPr>
                <w:rFonts w:ascii="Times New Roman" w:eastAsia="Calibri" w:hAnsi="Times New Roman" w:cs="Times New Roman"/>
                <w:sz w:val="28"/>
              </w:rPr>
              <w:t xml:space="preserve"> библиотеками, комплектование и обеспечение сохранности их библиотечных фондов;</w:t>
            </w:r>
          </w:p>
          <w:p w:rsidR="00185515" w:rsidRPr="00185515" w:rsidRDefault="00185515" w:rsidP="0018551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85515">
              <w:rPr>
                <w:rFonts w:ascii="Times New Roman" w:eastAsia="Calibri" w:hAnsi="Times New Roman" w:cs="Times New Roman"/>
                <w:sz w:val="28"/>
              </w:rPr>
              <w:t>19.1)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      </w:r>
          </w:p>
          <w:p w:rsidR="00D33116" w:rsidRPr="00251A7E" w:rsidRDefault="00185515" w:rsidP="0018551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85515">
              <w:rPr>
                <w:rFonts w:ascii="Times New Roman" w:eastAsia="Calibri" w:hAnsi="Times New Roman" w:cs="Times New Roman"/>
                <w:sz w:val="28"/>
              </w:rPr>
              <w:t xml:space="preserve">19.2) создание условий для развития местного традиционного народного художественного творчества в поселениях, входящих </w:t>
            </w:r>
            <w:r>
              <w:rPr>
                <w:rFonts w:ascii="Times New Roman" w:eastAsia="Calibri" w:hAnsi="Times New Roman" w:cs="Times New Roman"/>
                <w:sz w:val="28"/>
              </w:rPr>
              <w:t>в состав муниципального района;</w:t>
            </w:r>
          </w:p>
        </w:tc>
      </w:tr>
    </w:tbl>
    <w:p w:rsidR="00D33116" w:rsidRPr="00251A7E" w:rsidRDefault="00D33116" w:rsidP="00AA2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939C2" w:rsidRPr="00251A7E" w:rsidRDefault="004939C2" w:rsidP="00AA2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A7E" w:rsidRPr="00251A7E" w:rsidTr="00E75173">
        <w:tc>
          <w:tcPr>
            <w:tcW w:w="4785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9D5BD2" w:rsidRPr="00251A7E" w:rsidRDefault="00185515" w:rsidP="00185515">
            <w:pPr>
              <w:pStyle w:val="a3"/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</w:t>
            </w:r>
            <w:r w:rsidR="009D5BD2" w:rsidRPr="00251A7E">
              <w:rPr>
                <w:rFonts w:eastAsia="Calibri" w:cs="Times New Roman"/>
              </w:rPr>
              <w:t>бъекты предупреждения и защиты населения от чрезвычайных ситуаций природного и техногенного характера</w:t>
            </w:r>
            <w:r>
              <w:rPr>
                <w:rFonts w:eastAsia="Calibri" w:cs="Times New Roman"/>
              </w:rPr>
              <w:t>,</w:t>
            </w:r>
            <w:r w:rsidRPr="00251A7E">
              <w:rPr>
                <w:rFonts w:eastAsia="Calibri" w:cs="Times New Roman"/>
              </w:rPr>
              <w:t xml:space="preserve"> последствий проявлений терроризма и экстремизма в границах</w:t>
            </w:r>
            <w:r>
              <w:rPr>
                <w:rFonts w:eastAsia="Calibri" w:cs="Times New Roman"/>
              </w:rPr>
              <w:t xml:space="preserve"> муниципального района</w:t>
            </w:r>
          </w:p>
        </w:tc>
      </w:tr>
      <w:tr w:rsidR="00251A7E" w:rsidRPr="00251A7E" w:rsidTr="00E75173">
        <w:tc>
          <w:tcPr>
            <w:tcW w:w="4785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 xml:space="preserve">пункты </w:t>
            </w:r>
            <w:r w:rsidR="00185515"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 xml:space="preserve">.1, </w:t>
            </w:r>
            <w:r w:rsidR="00185515">
              <w:rPr>
                <w:rFonts w:ascii="Times New Roman" w:eastAsia="Calibri" w:hAnsi="Times New Roman" w:cs="Times New Roman"/>
                <w:b/>
                <w:sz w:val="28"/>
              </w:rPr>
              <w:t>21</w:t>
            </w:r>
            <w:r w:rsidR="002C77FC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статьи 1</w:t>
            </w:r>
            <w:r w:rsidR="002C77FC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lastRenderedPageBreak/>
              <w:t>самоуправления в Российской Федерации":</w:t>
            </w:r>
          </w:p>
          <w:p w:rsidR="009D5BD2" w:rsidRDefault="00185515" w:rsidP="0018551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85515">
              <w:rPr>
                <w:rFonts w:ascii="Times New Roman" w:eastAsia="Calibri" w:hAnsi="Times New Roman" w:cs="Times New Roman"/>
                <w:sz w:val="28"/>
              </w:rPr>
              <w:t>6.1) участие в профилактике терроризма и экстремизма, а также в минимизации и (или) ликвидации последствий проявлений терроризма и экстремизма на те</w:t>
            </w:r>
            <w:r>
              <w:rPr>
                <w:rFonts w:ascii="Times New Roman" w:eastAsia="Calibri" w:hAnsi="Times New Roman" w:cs="Times New Roman"/>
                <w:sz w:val="28"/>
              </w:rPr>
              <w:t>рритории муниципального района;</w:t>
            </w:r>
          </w:p>
          <w:p w:rsidR="00185515" w:rsidRPr="00251A7E" w:rsidRDefault="00185515" w:rsidP="0018551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85515">
              <w:rPr>
                <w:rFonts w:ascii="Times New Roman" w:eastAsia="Calibri" w:hAnsi="Times New Roman" w:cs="Times New Roman"/>
                <w:sz w:val="28"/>
              </w:rPr>
              <w:t>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      </w:r>
          </w:p>
        </w:tc>
      </w:tr>
    </w:tbl>
    <w:p w:rsidR="004939C2" w:rsidRPr="00251A7E" w:rsidRDefault="004939C2" w:rsidP="00AA2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D4EDA" w:rsidRPr="00251A7E" w:rsidRDefault="001D4EDA" w:rsidP="00AA2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4869A7" w:rsidRPr="00251A7E" w:rsidRDefault="004869A7" w:rsidP="008D6A6E">
      <w:pPr>
        <w:pStyle w:val="4"/>
        <w:rPr>
          <w:rFonts w:eastAsia="Calibri"/>
        </w:rPr>
      </w:pPr>
      <w:r w:rsidRPr="00251A7E">
        <w:rPr>
          <w:rFonts w:eastAsia="Calibri"/>
        </w:rPr>
        <w:t>Иные объекты местного значения поселения</w:t>
      </w:r>
    </w:p>
    <w:p w:rsidR="003C63A5" w:rsidRPr="00251A7E" w:rsidRDefault="003C63A5" w:rsidP="00AA2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939C2" w:rsidRPr="00251A7E" w:rsidRDefault="004939C2" w:rsidP="00AA2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A7E" w:rsidRPr="00251A7E" w:rsidTr="00E75173">
        <w:tc>
          <w:tcPr>
            <w:tcW w:w="4785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>Объекты связи,</w:t>
            </w:r>
          </w:p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>Объекты общественного питания,</w:t>
            </w:r>
          </w:p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>Объекты торговли,</w:t>
            </w:r>
          </w:p>
          <w:p w:rsidR="009D5BD2" w:rsidRPr="00251A7E" w:rsidRDefault="009D5BD2" w:rsidP="00E75173">
            <w:pPr>
              <w:pStyle w:val="a3"/>
              <w:ind w:firstLine="0"/>
            </w:pPr>
            <w:r w:rsidRPr="00251A7E">
              <w:rPr>
                <w:rFonts w:eastAsia="Calibri" w:cs="Times New Roman"/>
              </w:rPr>
              <w:t>Объекты бытового обслуживания</w:t>
            </w:r>
          </w:p>
        </w:tc>
      </w:tr>
      <w:tr w:rsidR="00251A7E" w:rsidRPr="00251A7E" w:rsidTr="00E75173">
        <w:tc>
          <w:tcPr>
            <w:tcW w:w="4785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пункт 1</w:t>
            </w:r>
            <w:r w:rsidR="002C77FC">
              <w:rPr>
                <w:rFonts w:ascii="Times New Roman" w:eastAsia="Calibri" w:hAnsi="Times New Roman" w:cs="Times New Roman"/>
                <w:b/>
                <w:sz w:val="28"/>
              </w:rPr>
              <w:t xml:space="preserve">8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статьи 1</w:t>
            </w:r>
            <w:r w:rsidR="002C77FC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9D5BD2" w:rsidRPr="00251A7E" w:rsidRDefault="002C77FC" w:rsidP="002C77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C77FC">
              <w:rPr>
                <w:rFonts w:ascii="Times New Roman" w:eastAsia="Calibri" w:hAnsi="Times New Roman" w:cs="Times New Roman"/>
                <w:sz w:val="28"/>
              </w:rPr>
              <w:t>18)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      </w:r>
          </w:p>
        </w:tc>
      </w:tr>
    </w:tbl>
    <w:p w:rsidR="004939C2" w:rsidRPr="00251A7E" w:rsidRDefault="004939C2" w:rsidP="00AA2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939C2" w:rsidRPr="00251A7E" w:rsidRDefault="004939C2" w:rsidP="00AA2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A7E" w:rsidRPr="00251A7E" w:rsidTr="00E75173">
        <w:tc>
          <w:tcPr>
            <w:tcW w:w="4785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Наименование вида объекта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местного значения,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для которого обосновываются расчетные показатели</w:t>
            </w:r>
          </w:p>
        </w:tc>
        <w:tc>
          <w:tcPr>
            <w:tcW w:w="4786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>Рынок для торговли продукцией</w:t>
            </w:r>
            <w:r w:rsidRPr="00251A7E">
              <w:t xml:space="preserve"> 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>сельскохозяйственного производства</w:t>
            </w:r>
          </w:p>
          <w:p w:rsidR="009D5BD2" w:rsidRPr="00251A7E" w:rsidRDefault="009D5BD2" w:rsidP="00E75173">
            <w:pPr>
              <w:pStyle w:val="a3"/>
              <w:ind w:firstLine="0"/>
            </w:pPr>
            <w:r w:rsidRPr="00251A7E">
              <w:rPr>
                <w:rFonts w:eastAsia="Calibri" w:cs="Times New Roman"/>
              </w:rPr>
              <w:t>или другие объекты аналогичные по данному функциональному назначению</w:t>
            </w:r>
          </w:p>
        </w:tc>
      </w:tr>
      <w:tr w:rsidR="00251A7E" w:rsidRPr="00251A7E" w:rsidTr="00E75173">
        <w:tc>
          <w:tcPr>
            <w:tcW w:w="4785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Обоснование включения объекта в перечень</w:t>
            </w:r>
          </w:p>
        </w:tc>
        <w:tc>
          <w:tcPr>
            <w:tcW w:w="4786" w:type="dxa"/>
          </w:tcPr>
          <w:p w:rsidR="009D5BD2" w:rsidRPr="00251A7E" w:rsidRDefault="009D5BD2" w:rsidP="00E7517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>пункт 2</w:t>
            </w:r>
            <w:r w:rsidR="002C77FC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b/>
                <w:sz w:val="28"/>
              </w:rPr>
              <w:t xml:space="preserve"> статьи 1</w:t>
            </w:r>
            <w:r w:rsidR="002C77FC"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Pr="00251A7E">
              <w:rPr>
                <w:rFonts w:ascii="Times New Roman" w:eastAsia="Calibri" w:hAnsi="Times New Roman" w:cs="Times New Roman"/>
                <w:sz w:val="28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Федерации":</w:t>
            </w:r>
          </w:p>
          <w:p w:rsidR="009D5BD2" w:rsidRPr="00251A7E" w:rsidRDefault="002C77FC" w:rsidP="002C77F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C77FC">
              <w:rPr>
                <w:rFonts w:ascii="Times New Roman" w:eastAsia="Calibri" w:hAnsi="Times New Roman" w:cs="Times New Roman"/>
                <w:sz w:val="28"/>
              </w:rPr>
              <w:t xml:space="preserve">25)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</w:t>
            </w:r>
            <w:r>
              <w:rPr>
                <w:rFonts w:ascii="Times New Roman" w:eastAsia="Calibri" w:hAnsi="Times New Roman" w:cs="Times New Roman"/>
                <w:sz w:val="28"/>
              </w:rPr>
              <w:t>деятельности и добровольчеству;</w:t>
            </w:r>
          </w:p>
        </w:tc>
      </w:tr>
    </w:tbl>
    <w:p w:rsidR="004939C2" w:rsidRPr="00251A7E" w:rsidRDefault="004939C2" w:rsidP="00AA2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F0368D" w:rsidRPr="00251A7E" w:rsidRDefault="00F0368D" w:rsidP="00F0368D">
      <w:pPr>
        <w:pStyle w:val="a3"/>
      </w:pPr>
    </w:p>
    <w:p w:rsidR="00F0368D" w:rsidRPr="00251A7E" w:rsidRDefault="00F0368D" w:rsidP="001613FF">
      <w:pPr>
        <w:pStyle w:val="2"/>
      </w:pPr>
      <w:bookmarkStart w:id="20" w:name="_Toc393660493"/>
      <w:r w:rsidRPr="00251A7E">
        <w:t>Учет социально-демографического состава и плотности населения на территории муниципального образования</w:t>
      </w:r>
      <w:bookmarkEnd w:id="20"/>
    </w:p>
    <w:p w:rsidR="00F0368D" w:rsidRPr="00251A7E" w:rsidRDefault="00F0368D" w:rsidP="00F0368D">
      <w:pPr>
        <w:pStyle w:val="a3"/>
      </w:pPr>
    </w:p>
    <w:p w:rsidR="00ED55A3" w:rsidRPr="00251A7E" w:rsidRDefault="00ED55A3" w:rsidP="00ED55A3">
      <w:pPr>
        <w:pStyle w:val="a3"/>
      </w:pPr>
      <w:r w:rsidRPr="00251A7E">
        <w:t>Согласно пункту 1 части 5 статьи 29.4 Градостроительного Кодекса Российской Федерации подготовка местных нормативов градостроительного проектирования осуществля</w:t>
      </w:r>
      <w:r w:rsidR="003D5E9A" w:rsidRPr="00251A7E">
        <w:t>лась</w:t>
      </w:r>
      <w:r w:rsidRPr="00251A7E">
        <w:t xml:space="preserve"> с учетом социально-демографического состава и плотности населения на территории муниципального образования. </w:t>
      </w:r>
    </w:p>
    <w:p w:rsidR="00F0368D" w:rsidRPr="00251A7E" w:rsidRDefault="00F0368D" w:rsidP="00F0368D">
      <w:pPr>
        <w:pStyle w:val="a3"/>
      </w:pPr>
    </w:p>
    <w:p w:rsidR="00F0368D" w:rsidRPr="00251A7E" w:rsidRDefault="00F0368D" w:rsidP="00F0368D">
      <w:pPr>
        <w:pStyle w:val="a3"/>
      </w:pPr>
    </w:p>
    <w:p w:rsidR="00F0368D" w:rsidRPr="00251A7E" w:rsidRDefault="001613FF" w:rsidP="001613FF">
      <w:pPr>
        <w:pStyle w:val="2"/>
      </w:pPr>
      <w:bookmarkStart w:id="21" w:name="_Toc393660494"/>
      <w:r w:rsidRPr="00251A7E">
        <w:t xml:space="preserve">Сведения о </w:t>
      </w:r>
      <w:r w:rsidR="00F0368D" w:rsidRPr="00251A7E">
        <w:t>план</w:t>
      </w:r>
      <w:r w:rsidRPr="00251A7E">
        <w:t>ах</w:t>
      </w:r>
      <w:r w:rsidR="00F0368D" w:rsidRPr="00251A7E">
        <w:t xml:space="preserve"> и программ</w:t>
      </w:r>
      <w:r w:rsidRPr="00251A7E">
        <w:t>ах</w:t>
      </w:r>
      <w:r w:rsidR="00F0368D" w:rsidRPr="00251A7E">
        <w:t xml:space="preserve"> комплексного социально-экономического развития муниципального образования</w:t>
      </w:r>
      <w:bookmarkEnd w:id="21"/>
    </w:p>
    <w:p w:rsidR="00F0368D" w:rsidRPr="00251A7E" w:rsidRDefault="00F0368D" w:rsidP="00F0368D">
      <w:pPr>
        <w:pStyle w:val="a3"/>
      </w:pPr>
    </w:p>
    <w:p w:rsidR="00ED55A3" w:rsidRPr="00251A7E" w:rsidRDefault="00ED55A3" w:rsidP="00ED55A3">
      <w:pPr>
        <w:pStyle w:val="a3"/>
      </w:pPr>
      <w:r w:rsidRPr="00251A7E">
        <w:t xml:space="preserve">Согласно пункту 2 части 5 статьи 29.4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социально-экономического развития муниципального образования. </w:t>
      </w:r>
    </w:p>
    <w:p w:rsidR="006E2549" w:rsidRPr="00251A7E" w:rsidRDefault="006E2549" w:rsidP="009230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1A7E">
        <w:rPr>
          <w:rFonts w:ascii="Times New Roman" w:hAnsi="Times New Roman"/>
          <w:sz w:val="28"/>
        </w:rPr>
        <w:t xml:space="preserve">Учет планов и программ комплексного социально-экономического развития муниципального образования в </w:t>
      </w:r>
      <w:r w:rsidR="0092305A" w:rsidRPr="00251A7E">
        <w:rPr>
          <w:rFonts w:ascii="Times New Roman" w:hAnsi="Times New Roman"/>
          <w:sz w:val="28"/>
        </w:rPr>
        <w:t xml:space="preserve"> </w:t>
      </w:r>
      <w:r w:rsidRPr="00251A7E">
        <w:rPr>
          <w:rFonts w:ascii="Times New Roman" w:hAnsi="Times New Roman"/>
          <w:sz w:val="28"/>
        </w:rPr>
        <w:t>местных нормативов градостроительного проектирования обусловлен</w:t>
      </w:r>
      <w:r w:rsidR="0092305A" w:rsidRPr="00251A7E">
        <w:rPr>
          <w:rFonts w:ascii="Times New Roman" w:hAnsi="Times New Roman"/>
          <w:sz w:val="28"/>
        </w:rPr>
        <w:t xml:space="preserve"> необходимостью</w:t>
      </w:r>
      <w:r w:rsidRPr="00251A7E">
        <w:rPr>
          <w:rFonts w:ascii="Times New Roman" w:hAnsi="Times New Roman"/>
          <w:sz w:val="28"/>
        </w:rPr>
        <w:t xml:space="preserve"> </w:t>
      </w:r>
      <w:r w:rsidR="0092305A" w:rsidRPr="00251A7E">
        <w:rPr>
          <w:rFonts w:ascii="Times New Roman" w:hAnsi="Times New Roman"/>
          <w:sz w:val="28"/>
        </w:rPr>
        <w:t xml:space="preserve"> учета планируемых к размещению </w:t>
      </w:r>
      <w:r w:rsidR="0092305A" w:rsidRPr="00617EA2">
        <w:rPr>
          <w:rFonts w:ascii="Times New Roman" w:hAnsi="Times New Roman"/>
          <w:b/>
          <w:sz w:val="28"/>
        </w:rPr>
        <w:t xml:space="preserve">объектов местного значения </w:t>
      </w:r>
      <w:r w:rsidR="00617EA2" w:rsidRPr="00617EA2">
        <w:rPr>
          <w:rFonts w:ascii="Times New Roman" w:hAnsi="Times New Roman"/>
          <w:b/>
          <w:sz w:val="28"/>
        </w:rPr>
        <w:t>муниципального района</w:t>
      </w:r>
      <w:r w:rsidR="0092305A" w:rsidRPr="00251A7E">
        <w:rPr>
          <w:rFonts w:ascii="Times New Roman" w:hAnsi="Times New Roman"/>
          <w:sz w:val="28"/>
        </w:rPr>
        <w:t xml:space="preserve"> </w:t>
      </w:r>
      <w:r w:rsidRPr="00251A7E">
        <w:rPr>
          <w:rFonts w:ascii="Times New Roman" w:hAnsi="Times New Roman"/>
          <w:sz w:val="28"/>
        </w:rPr>
        <w:t xml:space="preserve">в соответствии с принятыми планами и  программами. </w:t>
      </w:r>
    </w:p>
    <w:p w:rsidR="0092305A" w:rsidRPr="00251A7E" w:rsidRDefault="0092305A" w:rsidP="009230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1A7E">
        <w:rPr>
          <w:rFonts w:ascii="Times New Roman" w:hAnsi="Times New Roman"/>
          <w:sz w:val="28"/>
        </w:rPr>
        <w:t xml:space="preserve">Наличие планируемых к размещению объектов местного значения </w:t>
      </w:r>
      <w:r w:rsidR="00617EA2" w:rsidRPr="00617EA2">
        <w:rPr>
          <w:rFonts w:ascii="Times New Roman" w:hAnsi="Times New Roman"/>
          <w:b/>
          <w:sz w:val="28"/>
        </w:rPr>
        <w:t>муниципального района</w:t>
      </w:r>
      <w:r w:rsidR="00617EA2" w:rsidRPr="00251A7E">
        <w:rPr>
          <w:rFonts w:ascii="Times New Roman" w:hAnsi="Times New Roman"/>
          <w:sz w:val="28"/>
        </w:rPr>
        <w:t xml:space="preserve"> </w:t>
      </w:r>
      <w:r w:rsidRPr="00251A7E">
        <w:rPr>
          <w:rFonts w:ascii="Times New Roman" w:hAnsi="Times New Roman"/>
          <w:sz w:val="28"/>
        </w:rPr>
        <w:t xml:space="preserve">в принятых планах и программах комплексного социально-экономического развития муниципального образования (при их </w:t>
      </w:r>
      <w:r w:rsidRPr="00251A7E">
        <w:rPr>
          <w:rFonts w:ascii="Times New Roman" w:hAnsi="Times New Roman"/>
          <w:sz w:val="28"/>
        </w:rPr>
        <w:lastRenderedPageBreak/>
        <w:t>наличии), для реализации которых осуществляется создание объектов местного значения поселения, требует:</w:t>
      </w:r>
    </w:p>
    <w:p w:rsidR="0092305A" w:rsidRPr="00251A7E" w:rsidRDefault="0092305A" w:rsidP="009230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1A7E">
        <w:rPr>
          <w:rFonts w:ascii="Times New Roman" w:hAnsi="Times New Roman"/>
          <w:sz w:val="28"/>
        </w:rPr>
        <w:t xml:space="preserve"> 1) обоснование выбранного варианта размещения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92305A" w:rsidRPr="00251A7E" w:rsidRDefault="0092305A" w:rsidP="009230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1A7E">
        <w:rPr>
          <w:rFonts w:ascii="Times New Roman" w:hAnsi="Times New Roman"/>
          <w:sz w:val="28"/>
        </w:rPr>
        <w:t>2) оценку возможного влияния планируемых для размещения объектов местного значения поселения на комплексное развитие этих территорий.</w:t>
      </w:r>
    </w:p>
    <w:p w:rsidR="00F0368D" w:rsidRPr="00251A7E" w:rsidRDefault="00F0368D" w:rsidP="00F0368D">
      <w:pPr>
        <w:pStyle w:val="a3"/>
      </w:pPr>
    </w:p>
    <w:p w:rsidR="00F0368D" w:rsidRPr="00251A7E" w:rsidRDefault="00F0368D" w:rsidP="00F0368D">
      <w:pPr>
        <w:pStyle w:val="a3"/>
      </w:pPr>
    </w:p>
    <w:p w:rsidR="00F0368D" w:rsidRPr="00251A7E" w:rsidRDefault="001613FF" w:rsidP="001613FF">
      <w:pPr>
        <w:pStyle w:val="2"/>
      </w:pPr>
      <w:bookmarkStart w:id="22" w:name="_Toc393660495"/>
      <w:r w:rsidRPr="00251A7E">
        <w:t>П</w:t>
      </w:r>
      <w:r w:rsidR="00F0368D" w:rsidRPr="00251A7E">
        <w:t>редложени</w:t>
      </w:r>
      <w:r w:rsidRPr="00251A7E">
        <w:t>я</w:t>
      </w:r>
      <w:r w:rsidR="00F0368D" w:rsidRPr="00251A7E">
        <w:t xml:space="preserve"> органов местного самоуправления и заинтересованных лиц</w:t>
      </w:r>
      <w:bookmarkEnd w:id="22"/>
    </w:p>
    <w:p w:rsidR="00F0368D" w:rsidRPr="00251A7E" w:rsidRDefault="00F0368D" w:rsidP="00F0368D">
      <w:pPr>
        <w:pStyle w:val="a3"/>
      </w:pPr>
    </w:p>
    <w:p w:rsidR="00F0368D" w:rsidRPr="00251A7E" w:rsidRDefault="00F0368D" w:rsidP="00F0368D">
      <w:pPr>
        <w:pStyle w:val="a3"/>
      </w:pPr>
      <w:r w:rsidRPr="00251A7E">
        <w:t xml:space="preserve">Согласно </w:t>
      </w:r>
      <w:r w:rsidR="00ED55A3" w:rsidRPr="00251A7E">
        <w:t xml:space="preserve">пункту 3 </w:t>
      </w:r>
      <w:r w:rsidRPr="00251A7E">
        <w:t xml:space="preserve">части 5 статьи 29.4 Градостроительного Кодекса Российской Федерации </w:t>
      </w:r>
      <w:r w:rsidR="00ED55A3" w:rsidRPr="00251A7E">
        <w:t xml:space="preserve">подготовка местных нормативов градостроительного проектирования осуществляется с учетом предложений </w:t>
      </w:r>
      <w:r w:rsidRPr="00251A7E">
        <w:t>орган</w:t>
      </w:r>
      <w:r w:rsidR="00ED55A3" w:rsidRPr="00251A7E">
        <w:t>ов</w:t>
      </w:r>
      <w:r w:rsidRPr="00251A7E">
        <w:t xml:space="preserve"> местного самоуправления</w:t>
      </w:r>
      <w:r w:rsidR="00ED55A3" w:rsidRPr="00251A7E">
        <w:t xml:space="preserve"> и </w:t>
      </w:r>
      <w:r w:rsidRPr="00251A7E">
        <w:t>заинтересованны</w:t>
      </w:r>
      <w:r w:rsidR="00ED55A3" w:rsidRPr="00251A7E">
        <w:t>х</w:t>
      </w:r>
      <w:r w:rsidRPr="00251A7E">
        <w:t xml:space="preserve"> </w:t>
      </w:r>
      <w:r w:rsidR="00ED55A3" w:rsidRPr="00251A7E">
        <w:t>лиц</w:t>
      </w:r>
      <w:r w:rsidRPr="00251A7E">
        <w:t xml:space="preserve">. </w:t>
      </w:r>
    </w:p>
    <w:p w:rsidR="00F0368D" w:rsidRPr="00251A7E" w:rsidRDefault="00F0368D" w:rsidP="00F0368D">
      <w:pPr>
        <w:pStyle w:val="a3"/>
      </w:pPr>
      <w:r w:rsidRPr="00251A7E">
        <w:t xml:space="preserve">При подготовке нормативов градостроительного проектирования </w:t>
      </w:r>
      <w:r w:rsidR="00617EA2" w:rsidRPr="00617EA2">
        <w:rPr>
          <w:b/>
        </w:rPr>
        <w:t>муниципального района</w:t>
      </w:r>
      <w:r w:rsidR="00ED55A3" w:rsidRPr="00251A7E">
        <w:t xml:space="preserve"> в Администрацию </w:t>
      </w:r>
      <w:r w:rsidR="00617EA2" w:rsidRPr="00617EA2">
        <w:rPr>
          <w:b/>
        </w:rPr>
        <w:t>муниципального района</w:t>
      </w:r>
      <w:r w:rsidR="00617EA2" w:rsidRPr="00251A7E">
        <w:t xml:space="preserve"> </w:t>
      </w:r>
      <w:r w:rsidR="00ED55A3" w:rsidRPr="00251A7E">
        <w:t>предложений от органов местного самоуправления и заинтересованных лиц, для учета в материалах по обоснованию,</w:t>
      </w:r>
      <w:r w:rsidRPr="00251A7E">
        <w:t xml:space="preserve"> не поступало.</w:t>
      </w:r>
    </w:p>
    <w:p w:rsidR="00F0368D" w:rsidRPr="00251A7E" w:rsidRDefault="00F0368D" w:rsidP="00F0368D">
      <w:pPr>
        <w:pStyle w:val="a3"/>
      </w:pPr>
    </w:p>
    <w:p w:rsidR="00F0368D" w:rsidRPr="00251A7E" w:rsidRDefault="00F0368D" w:rsidP="00F0368D">
      <w:pPr>
        <w:pStyle w:val="a3"/>
      </w:pPr>
    </w:p>
    <w:p w:rsidR="00F0368D" w:rsidRPr="00251A7E" w:rsidRDefault="00F0368D" w:rsidP="00F0368D">
      <w:pPr>
        <w:sectPr w:rsidR="00F0368D" w:rsidRPr="00251A7E" w:rsidSect="00AA6A4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0ED1" w:rsidRPr="00251A7E" w:rsidRDefault="00E944A2" w:rsidP="003C0ED1">
      <w:pPr>
        <w:pStyle w:val="2"/>
      </w:pPr>
      <w:bookmarkStart w:id="23" w:name="_Toc393660496"/>
      <w:r w:rsidRPr="00251A7E">
        <w:lastRenderedPageBreak/>
        <w:t>Обоснование</w:t>
      </w:r>
      <w:r w:rsidR="003C0ED1" w:rsidRPr="00251A7E">
        <w:t xml:space="preserve"> расчетных показателей для объектов </w:t>
      </w:r>
      <w:bookmarkEnd w:id="23"/>
      <w:r w:rsidR="00003F43" w:rsidRPr="00251A7E">
        <w:rPr>
          <w:rFonts w:eastAsia="Calibri"/>
        </w:rPr>
        <w:t xml:space="preserve">местного значения </w:t>
      </w:r>
      <w:r w:rsidR="00003F43">
        <w:rPr>
          <w:rFonts w:eastAsia="Calibri"/>
        </w:rPr>
        <w:t>муниципального района</w:t>
      </w:r>
      <w:r w:rsidR="00003F43" w:rsidRPr="00251A7E">
        <w:rPr>
          <w:rFonts w:eastAsia="Calibri"/>
        </w:rPr>
        <w:t xml:space="preserve"> в области  электро-, </w:t>
      </w:r>
      <w:r w:rsidR="00003F43">
        <w:rPr>
          <w:rFonts w:eastAsia="Calibri"/>
        </w:rPr>
        <w:t>-</w:t>
      </w:r>
      <w:r w:rsidR="00003F43" w:rsidRPr="00251A7E">
        <w:rPr>
          <w:rFonts w:eastAsia="Calibri"/>
        </w:rPr>
        <w:t xml:space="preserve">газоснабжения </w:t>
      </w:r>
      <w:r w:rsidR="00003F43">
        <w:rPr>
          <w:rFonts w:eastAsia="Calibri"/>
        </w:rPr>
        <w:t>поселений</w:t>
      </w:r>
    </w:p>
    <w:p w:rsidR="00A84347" w:rsidRPr="00251A7E" w:rsidRDefault="00A84347" w:rsidP="003C0ED1">
      <w:pPr>
        <w:pStyle w:val="a3"/>
      </w:pPr>
    </w:p>
    <w:p w:rsidR="00003F43" w:rsidRPr="00251A7E" w:rsidRDefault="00003F43" w:rsidP="00003F43">
      <w:pPr>
        <w:pStyle w:val="a3"/>
      </w:pPr>
      <w:r>
        <w:t xml:space="preserve">В данном разделе представлены обоснования </w:t>
      </w:r>
      <w:r w:rsidRPr="00251A7E">
        <w:t>расчетны</w:t>
      </w:r>
      <w:r>
        <w:t>х</w:t>
      </w:r>
      <w:r w:rsidRPr="00251A7E">
        <w:t xml:space="preserve"> показател</w:t>
      </w:r>
      <w:r>
        <w:t>ей</w:t>
      </w:r>
      <w:r w:rsidRPr="00251A7E">
        <w:t xml:space="preserve"> минимально допустимого уровня обеспеченности </w:t>
      </w:r>
      <w:r w:rsidRPr="00251A7E">
        <w:rPr>
          <w:b/>
        </w:rPr>
        <w:t>объектами</w:t>
      </w:r>
      <w:r w:rsidRPr="00251A7E">
        <w:rPr>
          <w:rFonts w:eastAsia="Calibri"/>
          <w:b/>
        </w:rPr>
        <w:t xml:space="preserve"> </w:t>
      </w:r>
      <w:r w:rsidRPr="00003F43">
        <w:rPr>
          <w:b/>
        </w:rPr>
        <w:t xml:space="preserve">местного значения муниципального района в области  электро-, -газоснабжения поселений </w:t>
      </w:r>
      <w:r w:rsidRPr="00251A7E"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>.</w:t>
      </w:r>
    </w:p>
    <w:p w:rsidR="00FC5128" w:rsidRPr="00251A7E" w:rsidRDefault="00FC5128" w:rsidP="002B746F">
      <w:pPr>
        <w:pStyle w:val="a3"/>
        <w:jc w:val="center"/>
        <w:rPr>
          <w:b/>
        </w:rPr>
      </w:pPr>
    </w:p>
    <w:p w:rsidR="002B746F" w:rsidRPr="00251A7E" w:rsidRDefault="00FC5128" w:rsidP="00FC5128">
      <w:pPr>
        <w:pStyle w:val="3"/>
      </w:pPr>
      <w:bookmarkStart w:id="24" w:name="_Toc393660497"/>
      <w:r w:rsidRPr="00251A7E">
        <w:t xml:space="preserve">Расчетные показатели </w:t>
      </w:r>
      <w:r w:rsidR="00646396" w:rsidRPr="00251A7E">
        <w:t xml:space="preserve">для </w:t>
      </w:r>
      <w:r w:rsidR="004F4C4E" w:rsidRPr="00251A7E">
        <w:t xml:space="preserve">объектов </w:t>
      </w:r>
      <w:r w:rsidRPr="00251A7E">
        <w:t>э</w:t>
      </w:r>
      <w:r w:rsidR="002B746F" w:rsidRPr="00251A7E">
        <w:t>лектроснабжени</w:t>
      </w:r>
      <w:r w:rsidRPr="00251A7E">
        <w:t>я</w:t>
      </w:r>
      <w:r w:rsidR="002B746F" w:rsidRPr="00251A7E">
        <w:t xml:space="preserve"> </w:t>
      </w:r>
      <w:bookmarkEnd w:id="24"/>
      <w:r w:rsidR="00003F43">
        <w:t>поселений</w:t>
      </w:r>
    </w:p>
    <w:p w:rsidR="00FC5128" w:rsidRPr="00251A7E" w:rsidRDefault="00FC5128" w:rsidP="002F4900">
      <w:pPr>
        <w:pStyle w:val="a3"/>
        <w:rPr>
          <w:b/>
        </w:rPr>
      </w:pPr>
    </w:p>
    <w:p w:rsidR="008C1CE5" w:rsidRPr="00251A7E" w:rsidRDefault="008C1CE5" w:rsidP="008C1CE5">
      <w:pPr>
        <w:pStyle w:val="a3"/>
        <w:rPr>
          <w:b/>
        </w:rPr>
      </w:pPr>
      <w:r w:rsidRPr="00251A7E">
        <w:t xml:space="preserve">Расчетные показатели минимально допустимого уровня обеспеченности </w:t>
      </w:r>
      <w:r w:rsidRPr="00251A7E">
        <w:rPr>
          <w:b/>
        </w:rPr>
        <w:t xml:space="preserve">для объектов электроснабжения </w:t>
      </w:r>
      <w:r w:rsidR="00003F43">
        <w:rPr>
          <w:b/>
        </w:rPr>
        <w:t>поселений</w:t>
      </w:r>
      <w:r w:rsidRPr="00251A7E">
        <w:rPr>
          <w:b/>
        </w:rPr>
        <w:t xml:space="preserve"> </w:t>
      </w:r>
      <w:r w:rsidRPr="00251A7E">
        <w:t>и расчетных показателей максимально допустимого уровня территориальной доступности таких объектов для населения поселения:</w:t>
      </w:r>
    </w:p>
    <w:p w:rsidR="008C1CE5" w:rsidRPr="00251A7E" w:rsidRDefault="008C1CE5" w:rsidP="002F4900">
      <w:pPr>
        <w:pStyle w:val="a3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251A7E" w:rsidRPr="00251A7E" w:rsidTr="00E2469D">
        <w:tc>
          <w:tcPr>
            <w:tcW w:w="4503" w:type="dxa"/>
          </w:tcPr>
          <w:p w:rsidR="00E2469D" w:rsidRPr="00251A7E" w:rsidRDefault="00E2469D" w:rsidP="004F4C4E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Наименование </w:t>
            </w:r>
            <w:r w:rsidR="005D08AE" w:rsidRPr="00251A7E">
              <w:rPr>
                <w:b/>
              </w:rPr>
              <w:t>одного или нескольких видов объектов</w:t>
            </w:r>
            <w:r w:rsidR="004F4C4E" w:rsidRPr="00251A7E">
              <w:t xml:space="preserve"> </w:t>
            </w:r>
            <w:r w:rsidR="004F4C4E" w:rsidRPr="00251A7E">
              <w:rPr>
                <w:b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E2469D" w:rsidRPr="00251A7E" w:rsidRDefault="003D5E9A" w:rsidP="003D5E9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51A7E">
              <w:rPr>
                <w:rFonts w:ascii="Times New Roman" w:eastAsia="Calibri" w:hAnsi="Times New Roman" w:cs="Times New Roman"/>
                <w:sz w:val="28"/>
              </w:rPr>
              <w:t>Объекты электроснабжения (трансформаторные подстанции, линии электропередач и т.д.)</w:t>
            </w:r>
            <w:r w:rsidR="003653C7">
              <w:rPr>
                <w:rFonts w:ascii="Times New Roman" w:eastAsia="Calibri" w:hAnsi="Times New Roman" w:cs="Times New Roman"/>
                <w:sz w:val="28"/>
              </w:rPr>
              <w:t xml:space="preserve"> до 35кВ </w:t>
            </w:r>
            <w:r w:rsidR="003653C7">
              <w:rPr>
                <w:rFonts w:ascii="Times New Roman" w:eastAsia="Calibri" w:hAnsi="Times New Roman" w:cs="Times New Roman"/>
                <w:sz w:val="28"/>
              </w:rPr>
              <w:lastRenderedPageBreak/>
              <w:t>включительно</w:t>
            </w:r>
          </w:p>
        </w:tc>
      </w:tr>
      <w:tr w:rsidR="00251A7E" w:rsidRPr="00251A7E" w:rsidTr="00E2469D">
        <w:tc>
          <w:tcPr>
            <w:tcW w:w="4503" w:type="dxa"/>
          </w:tcPr>
          <w:p w:rsidR="00E2469D" w:rsidRPr="00251A7E" w:rsidRDefault="00E2469D" w:rsidP="002F4900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lastRenderedPageBreak/>
              <w:t>Территория применения</w:t>
            </w:r>
            <w:r w:rsidR="00F42B1D" w:rsidRPr="00251A7E">
              <w:rPr>
                <w:b/>
              </w:rPr>
              <w:t xml:space="preserve"> расчетных показателей</w:t>
            </w:r>
          </w:p>
        </w:tc>
        <w:tc>
          <w:tcPr>
            <w:tcW w:w="4961" w:type="dxa"/>
          </w:tcPr>
          <w:p w:rsidR="00F42B1D" w:rsidRPr="00251A7E" w:rsidRDefault="00956026" w:rsidP="003A51D6">
            <w:pPr>
              <w:pStyle w:val="a3"/>
              <w:ind w:firstLine="0"/>
            </w:pPr>
            <w:r w:rsidRPr="00251A7E">
              <w:t>Вся территория муниципального образования</w:t>
            </w:r>
          </w:p>
        </w:tc>
      </w:tr>
      <w:tr w:rsidR="00251A7E" w:rsidRPr="00251A7E" w:rsidTr="00E2469D">
        <w:tc>
          <w:tcPr>
            <w:tcW w:w="4503" w:type="dxa"/>
          </w:tcPr>
          <w:p w:rsidR="00E2469D" w:rsidRPr="00251A7E" w:rsidRDefault="00E2469D" w:rsidP="00E2469D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E2469D" w:rsidRPr="00251A7E" w:rsidRDefault="003112A9" w:rsidP="003112A9">
            <w:pPr>
              <w:pStyle w:val="a3"/>
              <w:ind w:firstLine="0"/>
              <w:rPr>
                <w:b/>
              </w:rPr>
            </w:pPr>
            <w:r w:rsidRPr="00251A7E">
              <w:t>О</w:t>
            </w:r>
            <w:r w:rsidR="003D5E9A" w:rsidRPr="00251A7E">
              <w:t>беспечени</w:t>
            </w:r>
            <w:r w:rsidRPr="00251A7E">
              <w:t>е</w:t>
            </w:r>
            <w:r w:rsidR="003D5E9A" w:rsidRPr="00251A7E">
              <w:t xml:space="preserve">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251A7E" w:rsidRPr="00251A7E" w:rsidTr="00E2469D">
        <w:tc>
          <w:tcPr>
            <w:tcW w:w="4503" w:type="dxa"/>
          </w:tcPr>
          <w:p w:rsidR="00E2469D" w:rsidRPr="00251A7E" w:rsidRDefault="00E2469D" w:rsidP="00E2469D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</w:tcPr>
          <w:p w:rsidR="00E2469D" w:rsidRPr="00251A7E" w:rsidRDefault="004F4C4E" w:rsidP="002F4900">
            <w:pPr>
              <w:pStyle w:val="a3"/>
              <w:ind w:firstLine="0"/>
            </w:pPr>
            <w:r w:rsidRPr="00251A7E">
              <w:t>Определяется точкой подключения к объектам энергоснабжения согласно техническим условиям энергоснабжающей организации.</w:t>
            </w:r>
          </w:p>
        </w:tc>
      </w:tr>
      <w:tr w:rsidR="00251A7E" w:rsidRPr="00251A7E" w:rsidTr="00E2469D">
        <w:tc>
          <w:tcPr>
            <w:tcW w:w="4503" w:type="dxa"/>
          </w:tcPr>
          <w:p w:rsidR="00E2469D" w:rsidRPr="00251A7E" w:rsidRDefault="00636E79" w:rsidP="00636E79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Предельные з</w:t>
            </w:r>
            <w:r w:rsidR="00E2469D" w:rsidRPr="00251A7E">
              <w:rPr>
                <w:b/>
              </w:rPr>
              <w:t>начени</w:t>
            </w:r>
            <w:r>
              <w:rPr>
                <w:b/>
              </w:rPr>
              <w:t>я</w:t>
            </w:r>
            <w:r w:rsidR="00E2469D" w:rsidRPr="00251A7E">
              <w:rPr>
                <w:b/>
              </w:rPr>
              <w:t xml:space="preserve"> расчетных показателей установленное в региональных нормативах градостроительного проектирования</w:t>
            </w:r>
            <w:r w:rsidR="00A12C67" w:rsidRPr="00251A7E">
              <w:rPr>
                <w:b/>
              </w:rPr>
              <w:t>:</w:t>
            </w:r>
          </w:p>
        </w:tc>
        <w:tc>
          <w:tcPr>
            <w:tcW w:w="4961" w:type="dxa"/>
          </w:tcPr>
          <w:p w:rsidR="00E2469D" w:rsidRPr="00251A7E" w:rsidRDefault="00E2469D" w:rsidP="002F4900">
            <w:pPr>
              <w:pStyle w:val="a3"/>
              <w:ind w:firstLine="0"/>
              <w:rPr>
                <w:b/>
              </w:rPr>
            </w:pPr>
          </w:p>
        </w:tc>
      </w:tr>
      <w:tr w:rsidR="00251A7E" w:rsidRPr="00251A7E" w:rsidTr="00E2469D">
        <w:tc>
          <w:tcPr>
            <w:tcW w:w="4503" w:type="dxa"/>
          </w:tcPr>
          <w:p w:rsidR="00A12C67" w:rsidRPr="00251A7E" w:rsidRDefault="00A12C67" w:rsidP="00A12C67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</w:t>
            </w:r>
            <w:r w:rsidR="00E57B28" w:rsidRPr="00251A7E">
              <w:t xml:space="preserve"> местного значения поселения</w:t>
            </w:r>
          </w:p>
        </w:tc>
        <w:tc>
          <w:tcPr>
            <w:tcW w:w="4961" w:type="dxa"/>
          </w:tcPr>
          <w:p w:rsidR="00A12C67" w:rsidRPr="00251A7E" w:rsidRDefault="004F4C4E" w:rsidP="002F4900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251A7E" w:rsidRPr="00251A7E" w:rsidTr="00E2469D">
        <w:tc>
          <w:tcPr>
            <w:tcW w:w="4503" w:type="dxa"/>
          </w:tcPr>
          <w:p w:rsidR="00E2469D" w:rsidRPr="00251A7E" w:rsidRDefault="00E2469D" w:rsidP="00A12C67">
            <w:pPr>
              <w:pStyle w:val="a3"/>
              <w:ind w:firstLine="0"/>
            </w:pPr>
            <w:r w:rsidRPr="00251A7E">
              <w:t>максимально допустим</w:t>
            </w:r>
            <w:r w:rsidR="00A12C67" w:rsidRPr="00251A7E">
              <w:t>ый</w:t>
            </w:r>
            <w:r w:rsidRPr="00251A7E">
              <w:t xml:space="preserve"> уров</w:t>
            </w:r>
            <w:r w:rsidR="00A12C67" w:rsidRPr="00251A7E">
              <w:t>ень</w:t>
            </w:r>
            <w:r w:rsidRPr="00251A7E">
              <w:t xml:space="preserve"> территориальной доступности объектов </w:t>
            </w:r>
            <w:r w:rsidR="00E57B28" w:rsidRPr="00251A7E">
              <w:t xml:space="preserve">местного значения поселения </w:t>
            </w:r>
            <w:r w:rsidRPr="00251A7E">
              <w:t xml:space="preserve">для населения поселения </w:t>
            </w:r>
          </w:p>
        </w:tc>
        <w:tc>
          <w:tcPr>
            <w:tcW w:w="4961" w:type="dxa"/>
          </w:tcPr>
          <w:p w:rsidR="00E2469D" w:rsidRPr="00251A7E" w:rsidRDefault="004F4C4E" w:rsidP="002F4900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251A7E" w:rsidRPr="00251A7E" w:rsidTr="00E2469D">
        <w:tc>
          <w:tcPr>
            <w:tcW w:w="4503" w:type="dxa"/>
          </w:tcPr>
          <w:p w:rsidR="00E2469D" w:rsidRPr="00251A7E" w:rsidRDefault="00E2469D" w:rsidP="00E2469D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E2469D" w:rsidRPr="00251A7E" w:rsidRDefault="00E2469D" w:rsidP="002F4900">
            <w:pPr>
              <w:pStyle w:val="a3"/>
              <w:ind w:firstLine="0"/>
              <w:rPr>
                <w:b/>
              </w:rPr>
            </w:pPr>
          </w:p>
        </w:tc>
      </w:tr>
      <w:tr w:rsidR="00251A7E" w:rsidRPr="00251A7E" w:rsidTr="00E2469D">
        <w:tc>
          <w:tcPr>
            <w:tcW w:w="4503" w:type="dxa"/>
          </w:tcPr>
          <w:p w:rsidR="00A12C67" w:rsidRPr="00251A7E" w:rsidRDefault="00A12C67" w:rsidP="008C1CE5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A12C67" w:rsidRPr="00251A7E" w:rsidRDefault="003D5E9A" w:rsidP="002C0D51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9</w:t>
            </w:r>
            <w:r w:rsidR="002C0D51" w:rsidRPr="00251A7E">
              <w:rPr>
                <w:b/>
              </w:rPr>
              <w:t>5</w:t>
            </w:r>
            <w:r w:rsidRPr="00251A7E">
              <w:rPr>
                <w:b/>
              </w:rPr>
              <w:t xml:space="preserve">% </w:t>
            </w:r>
            <w:r w:rsidR="002C0D51" w:rsidRPr="00251A7E">
              <w:rPr>
                <w:b/>
              </w:rPr>
              <w:t>объектов расположенных на территории населенных пунктов поселения</w:t>
            </w:r>
          </w:p>
        </w:tc>
      </w:tr>
      <w:tr w:rsidR="00251A7E" w:rsidRPr="00251A7E" w:rsidTr="00E2469D">
        <w:tc>
          <w:tcPr>
            <w:tcW w:w="4503" w:type="dxa"/>
          </w:tcPr>
          <w:p w:rsidR="004F4C4E" w:rsidRPr="00251A7E" w:rsidRDefault="004F4C4E" w:rsidP="005D08AE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4F4C4E" w:rsidRPr="00251A7E" w:rsidRDefault="003C4AC5" w:rsidP="004F4C4E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Согласно техническим условиям энергоснабжающей организации</w:t>
            </w:r>
          </w:p>
        </w:tc>
      </w:tr>
    </w:tbl>
    <w:p w:rsidR="00FC5128" w:rsidRPr="00251A7E" w:rsidRDefault="00FC5128" w:rsidP="00FC5128">
      <w:pPr>
        <w:pStyle w:val="a3"/>
        <w:rPr>
          <w:b/>
        </w:rPr>
      </w:pPr>
    </w:p>
    <w:p w:rsidR="002B746F" w:rsidRPr="00251A7E" w:rsidRDefault="002B746F" w:rsidP="003C0ED1">
      <w:pPr>
        <w:pStyle w:val="a3"/>
      </w:pPr>
    </w:p>
    <w:p w:rsidR="008C1CE5" w:rsidRPr="00251A7E" w:rsidRDefault="008C1CE5" w:rsidP="003C0ED1">
      <w:pPr>
        <w:pStyle w:val="a3"/>
      </w:pPr>
    </w:p>
    <w:p w:rsidR="002B746F" w:rsidRPr="00251A7E" w:rsidRDefault="00952BDC" w:rsidP="00952BDC">
      <w:pPr>
        <w:pStyle w:val="3"/>
      </w:pPr>
      <w:bookmarkStart w:id="25" w:name="_Toc393660499"/>
      <w:r w:rsidRPr="00251A7E">
        <w:t xml:space="preserve">Расчетные показатели </w:t>
      </w:r>
      <w:r w:rsidR="00646396" w:rsidRPr="00251A7E">
        <w:t xml:space="preserve">для объектов </w:t>
      </w:r>
      <w:r w:rsidRPr="00251A7E">
        <w:t>г</w:t>
      </w:r>
      <w:r w:rsidR="002B746F" w:rsidRPr="00251A7E">
        <w:t>азоснабжени</w:t>
      </w:r>
      <w:r w:rsidRPr="00251A7E">
        <w:t>я</w:t>
      </w:r>
      <w:r w:rsidR="002B746F" w:rsidRPr="00251A7E">
        <w:t xml:space="preserve"> </w:t>
      </w:r>
      <w:bookmarkEnd w:id="25"/>
      <w:r w:rsidR="00003F43">
        <w:t>поселений</w:t>
      </w:r>
    </w:p>
    <w:p w:rsidR="008C1CE5" w:rsidRPr="00251A7E" w:rsidRDefault="008C1CE5" w:rsidP="003C0ED1">
      <w:pPr>
        <w:pStyle w:val="a3"/>
      </w:pPr>
    </w:p>
    <w:p w:rsidR="002B746F" w:rsidRPr="00251A7E" w:rsidRDefault="00952BDC" w:rsidP="003C0ED1">
      <w:pPr>
        <w:pStyle w:val="a3"/>
      </w:pPr>
      <w:r w:rsidRPr="00251A7E">
        <w:lastRenderedPageBreak/>
        <w:t xml:space="preserve">Расчетные показатели минимально допустимого уровня обеспеченности </w:t>
      </w:r>
      <w:r w:rsidRPr="00251A7E">
        <w:rPr>
          <w:b/>
        </w:rPr>
        <w:t xml:space="preserve">для объектов газоснабжение </w:t>
      </w:r>
      <w:r w:rsidR="00003F43">
        <w:rPr>
          <w:b/>
        </w:rPr>
        <w:t>поселений</w:t>
      </w:r>
      <w:r w:rsidRPr="00251A7E">
        <w:rPr>
          <w:b/>
        </w:rPr>
        <w:t xml:space="preserve"> </w:t>
      </w:r>
      <w:r w:rsidRPr="00251A7E"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003F43" w:rsidRPr="00003F43">
        <w:rPr>
          <w:b/>
        </w:rPr>
        <w:t>муниципального района</w:t>
      </w:r>
    </w:p>
    <w:p w:rsidR="008D6A6E" w:rsidRPr="00251A7E" w:rsidRDefault="008D6A6E" w:rsidP="003C0ED1">
      <w:pPr>
        <w:pStyle w:val="a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251A7E" w:rsidRPr="00251A7E" w:rsidTr="008C1CE5">
        <w:tc>
          <w:tcPr>
            <w:tcW w:w="4503" w:type="dxa"/>
          </w:tcPr>
          <w:p w:rsidR="008C1CE5" w:rsidRPr="00251A7E" w:rsidRDefault="008C1CE5" w:rsidP="008C1CE5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Наименование одного или нескольких видов объектов</w:t>
            </w:r>
            <w:r w:rsidRPr="00251A7E">
              <w:t xml:space="preserve"> </w:t>
            </w:r>
            <w:r w:rsidRPr="00251A7E">
              <w:rPr>
                <w:b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8C1CE5" w:rsidRPr="00251A7E" w:rsidRDefault="006A3F72" w:rsidP="008C1CE5">
            <w:pPr>
              <w:pStyle w:val="a3"/>
              <w:ind w:firstLine="0"/>
            </w:pPr>
            <w:r w:rsidRPr="00251A7E">
              <w:rPr>
                <w:rFonts w:eastAsia="Calibri" w:cs="Times New Roman"/>
              </w:rPr>
              <w:t xml:space="preserve">Объекты газоснабжения </w:t>
            </w:r>
            <w:r>
              <w:rPr>
                <w:rFonts w:eastAsia="Calibri" w:cs="Times New Roman"/>
              </w:rPr>
              <w:t>поселений</w:t>
            </w:r>
            <w:r w:rsidRPr="00251A7E">
              <w:rPr>
                <w:rFonts w:eastAsia="Calibri" w:cs="Times New Roman"/>
              </w:rPr>
              <w:t xml:space="preserve"> (</w:t>
            </w:r>
            <w:r>
              <w:rPr>
                <w:rFonts w:eastAsia="Calibri" w:cs="Times New Roman"/>
              </w:rPr>
              <w:t>межпоселковые</w:t>
            </w:r>
            <w:r w:rsidRPr="00251A7E">
              <w:rPr>
                <w:rFonts w:eastAsia="Calibri" w:cs="Times New Roman"/>
              </w:rPr>
              <w:t xml:space="preserve"> сети газоснабжения</w:t>
            </w:r>
            <w:r>
              <w:rPr>
                <w:rFonts w:eastAsia="Calibri" w:cs="Times New Roman"/>
              </w:rPr>
              <w:t xml:space="preserve"> (газопроводы)</w:t>
            </w:r>
            <w:r w:rsidRPr="00251A7E">
              <w:rPr>
                <w:rFonts w:eastAsia="Calibri" w:cs="Times New Roman"/>
              </w:rPr>
              <w:t>, ГРПБ, ГРПШ)</w:t>
            </w:r>
          </w:p>
        </w:tc>
      </w:tr>
      <w:tr w:rsidR="00251A7E" w:rsidRPr="00251A7E" w:rsidTr="008C1CE5">
        <w:tc>
          <w:tcPr>
            <w:tcW w:w="4503" w:type="dxa"/>
          </w:tcPr>
          <w:p w:rsidR="008C1CE5" w:rsidRPr="00251A7E" w:rsidRDefault="008C1CE5" w:rsidP="008C1CE5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8C1CE5" w:rsidRPr="00251A7E" w:rsidRDefault="008C1CE5" w:rsidP="003A51D6">
            <w:pPr>
              <w:pStyle w:val="a3"/>
              <w:ind w:firstLine="0"/>
            </w:pPr>
            <w:r w:rsidRPr="00251A7E">
              <w:t>Вся территория муниципального образования</w:t>
            </w:r>
          </w:p>
        </w:tc>
      </w:tr>
      <w:tr w:rsidR="00251A7E" w:rsidRPr="00251A7E" w:rsidTr="008C1CE5">
        <w:tc>
          <w:tcPr>
            <w:tcW w:w="4503" w:type="dxa"/>
          </w:tcPr>
          <w:p w:rsidR="008C1CE5" w:rsidRPr="00251A7E" w:rsidRDefault="008C1CE5" w:rsidP="008C1CE5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8C1CE5" w:rsidRPr="00251A7E" w:rsidRDefault="003112A9" w:rsidP="003112A9">
            <w:pPr>
              <w:pStyle w:val="a3"/>
              <w:ind w:firstLine="0"/>
            </w:pPr>
            <w:r w:rsidRPr="00251A7E"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251A7E" w:rsidRPr="00251A7E" w:rsidTr="008C1CE5">
        <w:tc>
          <w:tcPr>
            <w:tcW w:w="4503" w:type="dxa"/>
          </w:tcPr>
          <w:p w:rsidR="008C1CE5" w:rsidRPr="00251A7E" w:rsidRDefault="008C1CE5" w:rsidP="008C1CE5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</w:tcPr>
          <w:p w:rsidR="008C1CE5" w:rsidRPr="00251A7E" w:rsidRDefault="008C1CE5" w:rsidP="003112A9">
            <w:pPr>
              <w:pStyle w:val="a3"/>
              <w:ind w:firstLine="0"/>
            </w:pPr>
            <w:r w:rsidRPr="00251A7E">
              <w:t xml:space="preserve">Определяется точкой подключения к объектам </w:t>
            </w:r>
            <w:r w:rsidR="003112A9" w:rsidRPr="00251A7E">
              <w:t>газ</w:t>
            </w:r>
            <w:r w:rsidRPr="00251A7E">
              <w:t>оснабжения согласно техническим условиям энергоснабжающей организации.</w:t>
            </w:r>
          </w:p>
        </w:tc>
      </w:tr>
      <w:tr w:rsidR="00251A7E" w:rsidRPr="00251A7E" w:rsidTr="008C1CE5">
        <w:tc>
          <w:tcPr>
            <w:tcW w:w="4503" w:type="dxa"/>
          </w:tcPr>
          <w:p w:rsidR="008C1CE5" w:rsidRPr="00251A7E" w:rsidRDefault="00C71785" w:rsidP="00C71785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Предельное з</w:t>
            </w:r>
            <w:r w:rsidR="008C1CE5" w:rsidRPr="00251A7E">
              <w:rPr>
                <w:b/>
              </w:rPr>
              <w:t>начение 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8C1CE5" w:rsidRPr="00251A7E" w:rsidRDefault="008C1CE5" w:rsidP="008C1CE5">
            <w:pPr>
              <w:pStyle w:val="a3"/>
              <w:ind w:firstLine="0"/>
              <w:rPr>
                <w:b/>
              </w:rPr>
            </w:pPr>
          </w:p>
        </w:tc>
      </w:tr>
      <w:tr w:rsidR="00251A7E" w:rsidRPr="00251A7E" w:rsidTr="008C1CE5">
        <w:tc>
          <w:tcPr>
            <w:tcW w:w="4503" w:type="dxa"/>
          </w:tcPr>
          <w:p w:rsidR="008C1CE5" w:rsidRPr="00251A7E" w:rsidRDefault="008C1CE5" w:rsidP="008C1CE5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8C1CE5" w:rsidRPr="00251A7E" w:rsidRDefault="008C1CE5" w:rsidP="008C1CE5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251A7E" w:rsidRPr="00251A7E" w:rsidTr="008C1CE5">
        <w:tc>
          <w:tcPr>
            <w:tcW w:w="4503" w:type="dxa"/>
          </w:tcPr>
          <w:p w:rsidR="008C1CE5" w:rsidRPr="00251A7E" w:rsidRDefault="008C1CE5" w:rsidP="008C1CE5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8C1CE5" w:rsidRPr="00251A7E" w:rsidRDefault="008C1CE5" w:rsidP="008C1CE5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251A7E" w:rsidRPr="00251A7E" w:rsidTr="008C1CE5">
        <w:tc>
          <w:tcPr>
            <w:tcW w:w="4503" w:type="dxa"/>
          </w:tcPr>
          <w:p w:rsidR="008C1CE5" w:rsidRPr="00251A7E" w:rsidRDefault="008C1CE5" w:rsidP="008C1CE5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8C1CE5" w:rsidRPr="00251A7E" w:rsidRDefault="008C1CE5" w:rsidP="008C1CE5">
            <w:pPr>
              <w:pStyle w:val="a3"/>
              <w:ind w:firstLine="0"/>
              <w:rPr>
                <w:b/>
              </w:rPr>
            </w:pPr>
          </w:p>
        </w:tc>
      </w:tr>
      <w:tr w:rsidR="00251A7E" w:rsidRPr="00251A7E" w:rsidTr="008C1CE5">
        <w:tc>
          <w:tcPr>
            <w:tcW w:w="4503" w:type="dxa"/>
          </w:tcPr>
          <w:p w:rsidR="008C1CE5" w:rsidRPr="00251A7E" w:rsidRDefault="008C1CE5" w:rsidP="008C1CE5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8C1CE5" w:rsidRPr="00251A7E" w:rsidRDefault="003112A9" w:rsidP="002C0D51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90% </w:t>
            </w:r>
            <w:r w:rsidR="002C0D51" w:rsidRPr="00251A7E">
              <w:rPr>
                <w:b/>
              </w:rPr>
              <w:t>объектов расположенных на территории населенных пунктов поселения</w:t>
            </w:r>
          </w:p>
        </w:tc>
      </w:tr>
      <w:tr w:rsidR="00251A7E" w:rsidRPr="00251A7E" w:rsidTr="008C1CE5">
        <w:tc>
          <w:tcPr>
            <w:tcW w:w="4503" w:type="dxa"/>
          </w:tcPr>
          <w:p w:rsidR="008D6A6E" w:rsidRPr="00251A7E" w:rsidRDefault="008D6A6E" w:rsidP="008C1CE5">
            <w:pPr>
              <w:pStyle w:val="a3"/>
              <w:ind w:firstLine="0"/>
            </w:pPr>
            <w:r w:rsidRPr="00251A7E">
              <w:t xml:space="preserve">максимально допустимый уровень </w:t>
            </w:r>
            <w:r w:rsidRPr="00251A7E">
              <w:lastRenderedPageBreak/>
              <w:t xml:space="preserve">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8D6A6E" w:rsidRPr="00251A7E" w:rsidRDefault="003C4AC5" w:rsidP="008C1CE5">
            <w:pPr>
              <w:pStyle w:val="a3"/>
              <w:ind w:firstLine="0"/>
              <w:rPr>
                <w:b/>
              </w:rPr>
            </w:pPr>
            <w:r w:rsidRPr="00251A7E">
              <w:lastRenderedPageBreak/>
              <w:t xml:space="preserve">Согласно техническим условиям </w:t>
            </w:r>
            <w:r w:rsidRPr="00251A7E">
              <w:lastRenderedPageBreak/>
              <w:t>энергоснабжающей организации</w:t>
            </w:r>
          </w:p>
        </w:tc>
      </w:tr>
    </w:tbl>
    <w:p w:rsidR="008C1CE5" w:rsidRPr="00251A7E" w:rsidRDefault="008C1CE5" w:rsidP="003C0ED1">
      <w:pPr>
        <w:pStyle w:val="a3"/>
      </w:pPr>
    </w:p>
    <w:p w:rsidR="003C0ED1" w:rsidRPr="00251A7E" w:rsidRDefault="003C0ED1" w:rsidP="003C0ED1">
      <w:pPr>
        <w:pStyle w:val="a3"/>
      </w:pPr>
    </w:p>
    <w:p w:rsidR="003C0ED1" w:rsidRPr="00251A7E" w:rsidRDefault="00E944A2" w:rsidP="003C0ED1">
      <w:pPr>
        <w:pStyle w:val="2"/>
      </w:pPr>
      <w:bookmarkStart w:id="26" w:name="_Toc393660502"/>
      <w:r w:rsidRPr="00251A7E">
        <w:t xml:space="preserve">Обоснование </w:t>
      </w:r>
      <w:r w:rsidR="003C0ED1" w:rsidRPr="00251A7E">
        <w:t xml:space="preserve"> расчетных показателей </w:t>
      </w:r>
      <w:r w:rsidR="00084F15" w:rsidRPr="00251A7E">
        <w:rPr>
          <w:rFonts w:eastAsia="Calibri"/>
        </w:rPr>
        <w:t>объектами местного значения поселения в области  автомобильных дорог местного значения</w:t>
      </w:r>
      <w:bookmarkEnd w:id="26"/>
    </w:p>
    <w:p w:rsidR="003C0ED1" w:rsidRPr="00251A7E" w:rsidRDefault="003C0ED1" w:rsidP="003C0ED1">
      <w:pPr>
        <w:pStyle w:val="a3"/>
      </w:pPr>
    </w:p>
    <w:p w:rsidR="002C77FC" w:rsidRPr="00251A7E" w:rsidRDefault="002C77FC" w:rsidP="002C77FC">
      <w:pPr>
        <w:pStyle w:val="a3"/>
      </w:pPr>
      <w:r>
        <w:t xml:space="preserve">В данном разделе представлены обоснования </w:t>
      </w:r>
      <w:r w:rsidRPr="00251A7E">
        <w:t>расчетны</w:t>
      </w:r>
      <w:r w:rsidR="00FF2D9F">
        <w:t>х</w:t>
      </w:r>
      <w:r w:rsidRPr="00251A7E">
        <w:t xml:space="preserve"> показател</w:t>
      </w:r>
      <w:r w:rsidR="00FF2D9F">
        <w:t>ей</w:t>
      </w:r>
      <w:r w:rsidRPr="00251A7E">
        <w:t xml:space="preserve"> минимально допустимого уровня обеспеченности </w:t>
      </w:r>
      <w:r w:rsidRPr="00251A7E">
        <w:rPr>
          <w:b/>
        </w:rPr>
        <w:t>объектами</w:t>
      </w:r>
      <w:r w:rsidR="00531A36" w:rsidRPr="00531A36">
        <w:rPr>
          <w:b/>
        </w:rPr>
        <w:t xml:space="preserve"> </w:t>
      </w:r>
      <w:r w:rsidR="00531A36" w:rsidRPr="00003F43">
        <w:rPr>
          <w:b/>
        </w:rPr>
        <w:t>местного значения муниципального района</w:t>
      </w:r>
      <w:r w:rsidRPr="00251A7E">
        <w:rPr>
          <w:rFonts w:eastAsia="Calibri"/>
          <w:b/>
        </w:rPr>
        <w:t xml:space="preserve"> </w:t>
      </w:r>
      <w:r w:rsidRPr="00730D65">
        <w:rPr>
          <w:b/>
        </w:rPr>
        <w:t>в области автомобильных дорог местного значения вне границ населенных пунктов в границах муниципального района</w:t>
      </w:r>
      <w:r w:rsidRPr="00251A7E"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b/>
        </w:rPr>
        <w:t>Чудовского</w:t>
      </w:r>
      <w:r>
        <w:t xml:space="preserve"> </w:t>
      </w:r>
      <w:r>
        <w:rPr>
          <w:b/>
        </w:rPr>
        <w:t>муниципального района</w:t>
      </w:r>
      <w:r w:rsidRPr="00251A7E">
        <w:t>.</w:t>
      </w:r>
    </w:p>
    <w:p w:rsidR="00084F15" w:rsidRPr="00251A7E" w:rsidRDefault="00084F15" w:rsidP="00084F15">
      <w:pPr>
        <w:pStyle w:val="a3"/>
      </w:pPr>
    </w:p>
    <w:p w:rsidR="00084F15" w:rsidRPr="00251A7E" w:rsidRDefault="00084F15" w:rsidP="003C0ED1">
      <w:pPr>
        <w:pStyle w:val="a3"/>
      </w:pPr>
    </w:p>
    <w:p w:rsidR="008D6A6E" w:rsidRPr="00251A7E" w:rsidRDefault="0044614A" w:rsidP="0044614A">
      <w:pPr>
        <w:pStyle w:val="3"/>
      </w:pPr>
      <w:bookmarkStart w:id="27" w:name="_Toc393660503"/>
      <w:r w:rsidRPr="00251A7E">
        <w:t>Расчетные показатели о</w:t>
      </w:r>
      <w:r w:rsidRPr="00251A7E">
        <w:rPr>
          <w:rFonts w:eastAsia="Calibri"/>
        </w:rPr>
        <w:t xml:space="preserve">бъектов </w:t>
      </w:r>
      <w:bookmarkEnd w:id="27"/>
      <w:r w:rsidR="00FF2D9F" w:rsidRPr="00251A7E">
        <w:rPr>
          <w:rFonts w:eastAsia="Calibri"/>
        </w:rPr>
        <w:t xml:space="preserve">для осуществления дорожной деятельности в отношении </w:t>
      </w:r>
      <w:r w:rsidR="00FF2D9F" w:rsidRPr="00730D65">
        <w:t>автомобильных дорог местного значения вне границ населенных пунктов в границах муниципального района</w:t>
      </w:r>
    </w:p>
    <w:p w:rsidR="008D6A6E" w:rsidRPr="00251A7E" w:rsidRDefault="008D6A6E" w:rsidP="003C0ED1">
      <w:pPr>
        <w:pStyle w:val="a3"/>
      </w:pPr>
    </w:p>
    <w:p w:rsidR="008E51EA" w:rsidRPr="00251A7E" w:rsidRDefault="008E51EA" w:rsidP="008E51EA">
      <w:pPr>
        <w:pStyle w:val="a3"/>
      </w:pPr>
      <w:r w:rsidRPr="00251A7E">
        <w:t xml:space="preserve">Расчетные показатели минимально допустимого уровня обеспеченности </w:t>
      </w:r>
      <w:r w:rsidRPr="00251A7E">
        <w:rPr>
          <w:b/>
        </w:rPr>
        <w:t>о</w:t>
      </w:r>
      <w:r w:rsidRPr="00251A7E">
        <w:rPr>
          <w:rFonts w:eastAsia="Calibri"/>
          <w:b/>
        </w:rPr>
        <w:t xml:space="preserve">бъектов </w:t>
      </w:r>
      <w:r w:rsidR="00FF2D9F" w:rsidRPr="00251A7E">
        <w:rPr>
          <w:rFonts w:eastAsia="Calibri"/>
        </w:rPr>
        <w:t xml:space="preserve">для осуществления дорожной деятельности в отношении </w:t>
      </w:r>
      <w:r w:rsidR="00FF2D9F" w:rsidRPr="00730D65">
        <w:t xml:space="preserve">автомобильных дорог местного значения вне границ населенных пунктов в границах </w:t>
      </w:r>
      <w:r w:rsidR="00FF2D9F" w:rsidRPr="00FF2D9F">
        <w:rPr>
          <w:b/>
        </w:rPr>
        <w:t>муниципального района</w:t>
      </w:r>
      <w:r w:rsidR="00FF2D9F" w:rsidRPr="00251A7E">
        <w:t xml:space="preserve"> </w:t>
      </w:r>
      <w:r w:rsidRPr="00251A7E"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FF2D9F" w:rsidRPr="00FF2D9F">
        <w:rPr>
          <w:b/>
        </w:rPr>
        <w:t>муниципального района</w:t>
      </w:r>
    </w:p>
    <w:p w:rsidR="008E51EA" w:rsidRPr="00251A7E" w:rsidRDefault="008E51EA" w:rsidP="003C0ED1">
      <w:pPr>
        <w:pStyle w:val="a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Наименование одного или нескольких видов объектов</w:t>
            </w:r>
            <w:r w:rsidRPr="00251A7E">
              <w:t xml:space="preserve"> </w:t>
            </w:r>
            <w:r w:rsidRPr="00251A7E">
              <w:rPr>
                <w:b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FF2D9F" w:rsidRPr="008E351A" w:rsidRDefault="00FF2D9F" w:rsidP="00C20984">
            <w:pPr>
              <w:pStyle w:val="a3"/>
              <w:ind w:firstLine="0"/>
              <w:rPr>
                <w:rFonts w:eastAsia="Calibri" w:cs="Times New Roman"/>
              </w:rPr>
            </w:pPr>
            <w:r w:rsidRPr="00251A7E">
              <w:rPr>
                <w:rFonts w:eastAsia="Calibri" w:cs="Times New Roman"/>
              </w:rPr>
              <w:t>Автомобил</w:t>
            </w:r>
            <w:r>
              <w:rPr>
                <w:rFonts w:eastAsia="Calibri" w:cs="Times New Roman"/>
              </w:rPr>
              <w:t xml:space="preserve">ьные дороги </w:t>
            </w:r>
            <w:r w:rsidRPr="00730D65">
              <w:t>местного значения вне границ населенных пунктов в границах муниципального района</w:t>
            </w:r>
            <w:r>
              <w:rPr>
                <w:rFonts w:eastAsia="Calibri" w:cs="Times New Roman"/>
              </w:rPr>
              <w:t xml:space="preserve"> с твердым покрытием</w:t>
            </w: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FF2D9F" w:rsidRPr="00251A7E" w:rsidRDefault="00FF2D9F" w:rsidP="00FF2D9F">
            <w:pPr>
              <w:pStyle w:val="a3"/>
              <w:ind w:firstLine="0"/>
            </w:pPr>
            <w:r w:rsidRPr="00251A7E">
              <w:t>Вс</w:t>
            </w:r>
            <w:r>
              <w:t>я</w:t>
            </w:r>
            <w:r w:rsidRPr="00251A7E">
              <w:t xml:space="preserve"> </w:t>
            </w:r>
            <w:r>
              <w:t>территория</w:t>
            </w:r>
            <w:r w:rsidRPr="00251A7E">
              <w:t xml:space="preserve"> муниципального образования</w:t>
            </w: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FF2D9F" w:rsidRPr="00251A7E" w:rsidRDefault="00FF2D9F" w:rsidP="00B7358B">
            <w:pPr>
              <w:pStyle w:val="a3"/>
              <w:ind w:firstLine="0"/>
            </w:pPr>
            <w:r w:rsidRPr="00251A7E"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 xml:space="preserve">максимально допустимого уровня территориальной доступности объектов для населения </w:t>
            </w:r>
            <w:r w:rsidRPr="00251A7E">
              <w:rPr>
                <w:b/>
              </w:rPr>
              <w:lastRenderedPageBreak/>
              <w:t>поселения</w:t>
            </w:r>
          </w:p>
        </w:tc>
        <w:tc>
          <w:tcPr>
            <w:tcW w:w="4961" w:type="dxa"/>
          </w:tcPr>
          <w:p w:rsidR="00FF2D9F" w:rsidRPr="00251A7E" w:rsidRDefault="00FF2D9F" w:rsidP="002C0D51">
            <w:pPr>
              <w:pStyle w:val="a3"/>
              <w:ind w:firstLine="0"/>
              <w:rPr>
                <w:szCs w:val="30"/>
              </w:rPr>
            </w:pPr>
            <w:r w:rsidRPr="00251A7E">
              <w:rPr>
                <w:szCs w:val="30"/>
              </w:rPr>
              <w:lastRenderedPageBreak/>
              <w:t>Раздел 11 СП 42.13330.2011</w:t>
            </w:r>
          </w:p>
          <w:p w:rsidR="00FF2D9F" w:rsidRPr="00251A7E" w:rsidRDefault="00FF2D9F" w:rsidP="00CB01CD">
            <w:pPr>
              <w:pStyle w:val="a3"/>
              <w:ind w:firstLine="0"/>
            </w:pPr>
            <w:r w:rsidRPr="00251A7E">
              <w:rPr>
                <w:szCs w:val="30"/>
              </w:rPr>
              <w:t xml:space="preserve">Приложение К СП 42.13330.2011 </w:t>
            </w: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lastRenderedPageBreak/>
              <w:t>Предельные з</w:t>
            </w:r>
            <w:r w:rsidRPr="00251A7E">
              <w:rPr>
                <w:b/>
              </w:rPr>
              <w:t>начени</w:t>
            </w:r>
            <w:r>
              <w:rPr>
                <w:b/>
              </w:rPr>
              <w:t>я</w:t>
            </w:r>
            <w:r w:rsidRPr="00251A7E">
              <w:rPr>
                <w:b/>
              </w:rPr>
              <w:t xml:space="preserve"> 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объектами:</w:t>
            </w:r>
          </w:p>
        </w:tc>
        <w:tc>
          <w:tcPr>
            <w:tcW w:w="4961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CB0C95">
            <w:pPr>
              <w:pStyle w:val="a3"/>
              <w:ind w:firstLine="0"/>
              <w:rPr>
                <w:rFonts w:eastAsia="Calibri" w:cs="Times New Roman"/>
              </w:rPr>
            </w:pPr>
            <w:r w:rsidRPr="00251A7E">
              <w:rPr>
                <w:rFonts w:eastAsia="Calibri" w:cs="Times New Roman"/>
              </w:rPr>
              <w:t>Автомобильные дороги улично-дорожной сети населенного пункта с твердым покрытием</w:t>
            </w:r>
          </w:p>
        </w:tc>
        <w:tc>
          <w:tcPr>
            <w:tcW w:w="4961" w:type="dxa"/>
          </w:tcPr>
          <w:p w:rsidR="00FF2D9F" w:rsidRPr="00251A7E" w:rsidRDefault="00FF2D9F" w:rsidP="00FF2D9F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75% общей протяженности </w:t>
            </w:r>
            <w:r>
              <w:rPr>
                <w:b/>
              </w:rPr>
              <w:t>автомобильных дорог</w:t>
            </w:r>
            <w:r w:rsidRPr="00251A7E">
              <w:rPr>
                <w:b/>
              </w:rPr>
              <w:t xml:space="preserve"> находящ</w:t>
            </w:r>
            <w:r>
              <w:rPr>
                <w:b/>
              </w:rPr>
              <w:t>их</w:t>
            </w:r>
            <w:r w:rsidRPr="00251A7E">
              <w:rPr>
                <w:b/>
              </w:rPr>
              <w:t xml:space="preserve">ся на балансе </w:t>
            </w:r>
            <w:r>
              <w:rPr>
                <w:b/>
              </w:rPr>
              <w:t>муниципального района</w:t>
            </w: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для населения поселения: </w:t>
            </w:r>
          </w:p>
        </w:tc>
        <w:tc>
          <w:tcPr>
            <w:tcW w:w="4961" w:type="dxa"/>
          </w:tcPr>
          <w:p w:rsidR="00FF2D9F" w:rsidRPr="00251A7E" w:rsidRDefault="00FF2D9F" w:rsidP="00B7358B">
            <w:pPr>
              <w:pStyle w:val="a3"/>
              <w:ind w:firstLine="0"/>
              <w:rPr>
                <w:b/>
              </w:rPr>
            </w:pPr>
          </w:p>
        </w:tc>
      </w:tr>
      <w:tr w:rsidR="00FF2D9F" w:rsidRPr="00251A7E" w:rsidTr="00B7358B">
        <w:tc>
          <w:tcPr>
            <w:tcW w:w="4503" w:type="dxa"/>
          </w:tcPr>
          <w:p w:rsidR="00FF2D9F" w:rsidRPr="00251A7E" w:rsidRDefault="00FF2D9F" w:rsidP="00B7358B">
            <w:pPr>
              <w:pStyle w:val="a3"/>
              <w:ind w:firstLine="0"/>
              <w:rPr>
                <w:rFonts w:eastAsia="Calibri" w:cs="Times New Roman"/>
              </w:rPr>
            </w:pPr>
            <w:r w:rsidRPr="00251A7E">
              <w:rPr>
                <w:rFonts w:eastAsia="Calibri" w:cs="Times New Roman"/>
              </w:rPr>
              <w:t>Автомобильные дороги улично-дорожной сети населенного пункта с твердым покрытием</w:t>
            </w:r>
          </w:p>
        </w:tc>
        <w:tc>
          <w:tcPr>
            <w:tcW w:w="4961" w:type="dxa"/>
          </w:tcPr>
          <w:p w:rsidR="00FF2D9F" w:rsidRPr="00251A7E" w:rsidRDefault="00FF2D9F" w:rsidP="00572F45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Не устанавливается</w:t>
            </w:r>
          </w:p>
        </w:tc>
      </w:tr>
    </w:tbl>
    <w:p w:rsidR="008D6A6E" w:rsidRPr="00251A7E" w:rsidRDefault="008D6A6E" w:rsidP="003C0ED1">
      <w:pPr>
        <w:pStyle w:val="a3"/>
      </w:pPr>
    </w:p>
    <w:p w:rsidR="00CB01CD" w:rsidRPr="00251A7E" w:rsidRDefault="00CB01CD" w:rsidP="00CB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B01CD" w:rsidRPr="00251A7E" w:rsidRDefault="00CB01CD" w:rsidP="00CB01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251A7E">
        <w:rPr>
          <w:rFonts w:ascii="Times New Roman" w:eastAsia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A0598F" wp14:editId="65988EED">
            <wp:extent cx="3028950" cy="4886325"/>
            <wp:effectExtent l="0" t="0" r="0" b="9525"/>
            <wp:docPr id="4" name="Рисунок 4" descr="http://images.znaytovar.ru/images/text/9416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ages.znaytovar.ru/images/text/9416.files/image02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CD" w:rsidRPr="00251A7E" w:rsidRDefault="00CB01CD" w:rsidP="00CB01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lang w:eastAsia="ru-RU"/>
        </w:rPr>
      </w:pPr>
    </w:p>
    <w:p w:rsidR="00CB01CD" w:rsidRPr="00251A7E" w:rsidRDefault="00CB01CD" w:rsidP="00CB01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251A7E">
        <w:rPr>
          <w:rFonts w:ascii="Times New Roman" w:eastAsia="Times New Roman" w:hAnsi="Times New Roman" w:cs="Times New Roman"/>
          <w:noProof/>
          <w:sz w:val="28"/>
          <w:lang w:eastAsia="ru-RU"/>
        </w:rPr>
        <w:t xml:space="preserve">Рис. </w:t>
      </w:r>
      <w:r w:rsidR="00FF2D9F">
        <w:rPr>
          <w:rFonts w:ascii="Times New Roman" w:eastAsia="Times New Roman" w:hAnsi="Times New Roman" w:cs="Times New Roman"/>
          <w:noProof/>
          <w:sz w:val="28"/>
          <w:lang w:eastAsia="ru-RU"/>
        </w:rPr>
        <w:t>1</w:t>
      </w:r>
      <w:r w:rsidRPr="00251A7E">
        <w:rPr>
          <w:rFonts w:ascii="Times New Roman" w:eastAsia="Times New Roman" w:hAnsi="Times New Roman" w:cs="Times New Roman"/>
          <w:noProof/>
          <w:sz w:val="28"/>
          <w:lang w:eastAsia="ru-RU"/>
        </w:rPr>
        <w:t>. Типовые поперечные профили поселковых дорог</w:t>
      </w:r>
    </w:p>
    <w:p w:rsidR="00CB01CD" w:rsidRPr="00251A7E" w:rsidRDefault="00CB01CD" w:rsidP="00CB01C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251A7E">
        <w:rPr>
          <w:rFonts w:ascii="Times New Roman" w:eastAsia="Times New Roman" w:hAnsi="Times New Roman" w:cs="Times New Roman"/>
          <w:noProof/>
          <w:sz w:val="28"/>
          <w:lang w:eastAsia="ru-RU"/>
        </w:rPr>
        <w:t>1 - проезжая часть; 2 - озеленение</w:t>
      </w:r>
    </w:p>
    <w:p w:rsidR="00CB01CD" w:rsidRPr="00251A7E" w:rsidRDefault="00CB01CD" w:rsidP="00CB01CD">
      <w:pPr>
        <w:pStyle w:val="a3"/>
      </w:pPr>
    </w:p>
    <w:p w:rsidR="0044614A" w:rsidRPr="00251A7E" w:rsidRDefault="0044614A" w:rsidP="003C0ED1">
      <w:pPr>
        <w:pStyle w:val="a3"/>
      </w:pPr>
    </w:p>
    <w:p w:rsidR="00084F15" w:rsidRPr="00251A7E" w:rsidRDefault="00084F15" w:rsidP="003C0ED1">
      <w:pPr>
        <w:pStyle w:val="a3"/>
      </w:pPr>
    </w:p>
    <w:p w:rsidR="0044614A" w:rsidRPr="00251A7E" w:rsidRDefault="0044614A" w:rsidP="0044614A">
      <w:pPr>
        <w:pStyle w:val="3"/>
      </w:pPr>
      <w:bookmarkStart w:id="28" w:name="_Toc393660504"/>
      <w:r w:rsidRPr="00251A7E">
        <w:t>Расчетные показатели о</w:t>
      </w:r>
      <w:r w:rsidRPr="00251A7E">
        <w:rPr>
          <w:rFonts w:eastAsia="Calibri"/>
        </w:rPr>
        <w:t xml:space="preserve">бъектов </w:t>
      </w:r>
      <w:bookmarkEnd w:id="28"/>
      <w:r w:rsidR="00003F43" w:rsidRPr="00251A7E">
        <w:rPr>
          <w:rFonts w:eastAsia="Calibri"/>
        </w:rPr>
        <w:t xml:space="preserve">для обеспечения безопасности дорожного движения на автомобильных дорогах </w:t>
      </w:r>
      <w:r w:rsidR="00003F43" w:rsidRPr="00730D65">
        <w:t>местного значения вне границ населенных пунктов в границах муниципального района</w:t>
      </w:r>
    </w:p>
    <w:p w:rsidR="0044614A" w:rsidRPr="00251A7E" w:rsidRDefault="0044614A" w:rsidP="003C0ED1">
      <w:pPr>
        <w:pStyle w:val="a3"/>
      </w:pPr>
    </w:p>
    <w:p w:rsidR="008E51EA" w:rsidRPr="00251A7E" w:rsidRDefault="008E51EA" w:rsidP="008E51EA">
      <w:pPr>
        <w:pStyle w:val="a3"/>
        <w:ind w:firstLine="708"/>
      </w:pPr>
      <w:r w:rsidRPr="00251A7E">
        <w:t xml:space="preserve">Расчетные показатели минимально допустимого уровня обеспеченности </w:t>
      </w:r>
      <w:r w:rsidR="00003F43">
        <w:t xml:space="preserve">для </w:t>
      </w:r>
      <w:r w:rsidRPr="00251A7E">
        <w:rPr>
          <w:b/>
        </w:rPr>
        <w:t>о</w:t>
      </w:r>
      <w:r w:rsidRPr="00251A7E">
        <w:rPr>
          <w:rFonts w:eastAsia="Calibri"/>
          <w:b/>
        </w:rPr>
        <w:t xml:space="preserve">бъектов </w:t>
      </w:r>
      <w:r w:rsidR="00003F43" w:rsidRPr="00003F43">
        <w:rPr>
          <w:b/>
        </w:rPr>
        <w:t>обеспечения безопасности дорожного движения на автомобильных дорогах местного значения вне границ населенных пунктов в границах муниципального района</w:t>
      </w:r>
      <w:r w:rsidRPr="00251A7E"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003F43" w:rsidRPr="00003F43">
        <w:rPr>
          <w:b/>
        </w:rPr>
        <w:t>муниципального района</w:t>
      </w:r>
    </w:p>
    <w:p w:rsidR="008E51EA" w:rsidRPr="00251A7E" w:rsidRDefault="008E51EA" w:rsidP="003C0ED1">
      <w:pPr>
        <w:pStyle w:val="a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Наименование одного или </w:t>
            </w:r>
            <w:r w:rsidRPr="00251A7E">
              <w:rPr>
                <w:b/>
              </w:rPr>
              <w:lastRenderedPageBreak/>
              <w:t>нескольких видов объектов</w:t>
            </w:r>
            <w:r w:rsidRPr="00251A7E">
              <w:t xml:space="preserve"> </w:t>
            </w:r>
            <w:r w:rsidRPr="00251A7E">
              <w:rPr>
                <w:b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B7358B" w:rsidRPr="00251A7E" w:rsidRDefault="00B7358B" w:rsidP="00B7358B">
            <w:pPr>
              <w:pStyle w:val="a3"/>
              <w:ind w:firstLine="0"/>
            </w:pPr>
            <w:r w:rsidRPr="00251A7E">
              <w:lastRenderedPageBreak/>
              <w:t xml:space="preserve">Пешеходный переход (наземный, </w:t>
            </w:r>
            <w:r w:rsidRPr="00251A7E">
              <w:lastRenderedPageBreak/>
              <w:t>надземный, подземный)</w:t>
            </w:r>
          </w:p>
          <w:p w:rsidR="00B7358B" w:rsidRPr="00251A7E" w:rsidRDefault="00712968" w:rsidP="00B7358B">
            <w:pPr>
              <w:pStyle w:val="a3"/>
              <w:ind w:firstLine="0"/>
            </w:pPr>
            <w:r w:rsidRPr="00251A7E">
              <w:t>Разделительное ограждение</w:t>
            </w: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lastRenderedPageBreak/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B7358B" w:rsidRPr="00251A7E" w:rsidRDefault="00B7358B" w:rsidP="00003F43">
            <w:pPr>
              <w:pStyle w:val="a3"/>
              <w:ind w:firstLine="0"/>
            </w:pPr>
            <w:r w:rsidRPr="00251A7E">
              <w:t>Вс</w:t>
            </w:r>
            <w:r w:rsidR="00003F43">
              <w:t>я</w:t>
            </w:r>
            <w:r w:rsidRPr="00251A7E">
              <w:t xml:space="preserve"> </w:t>
            </w:r>
            <w:r w:rsidR="00003F43">
              <w:t>территория</w:t>
            </w:r>
            <w:r w:rsidRPr="00251A7E">
              <w:t xml:space="preserve"> муниципального образования</w:t>
            </w:r>
          </w:p>
        </w:tc>
      </w:tr>
      <w:tr w:rsidR="00251A7E" w:rsidRPr="00251A7E" w:rsidTr="00B7358B">
        <w:tc>
          <w:tcPr>
            <w:tcW w:w="4503" w:type="dxa"/>
          </w:tcPr>
          <w:p w:rsidR="009310EB" w:rsidRPr="00251A7E" w:rsidRDefault="009310E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  <w:vMerge w:val="restart"/>
          </w:tcPr>
          <w:p w:rsidR="009310EB" w:rsidRPr="00251A7E" w:rsidRDefault="009310EB" w:rsidP="003A51D6">
            <w:pPr>
              <w:pStyle w:val="a3"/>
              <w:ind w:firstLine="0"/>
            </w:pPr>
            <w:r w:rsidRPr="00251A7E">
              <w:t xml:space="preserve">Необходимость выбора вида пешеходного перехода и места, в том числе разделительного ограждения </w:t>
            </w:r>
            <w:r w:rsidRPr="00251A7E">
              <w:rPr>
                <w:b/>
              </w:rPr>
              <w:t>определяется дорожной обстановкой и методами выявления опасных участков дороги</w:t>
            </w:r>
            <w:r w:rsidRPr="00251A7E">
              <w:t xml:space="preserve"> (ОДМ 218.4.005-2010 Рекомендации по обеспечению безопасности движения на автомобильных дорогах)</w:t>
            </w:r>
            <w:r w:rsidR="003A51D6">
              <w:t xml:space="preserve"> –определяется проектом</w:t>
            </w:r>
          </w:p>
        </w:tc>
      </w:tr>
      <w:tr w:rsidR="00251A7E" w:rsidRPr="00251A7E" w:rsidTr="00B7358B">
        <w:tc>
          <w:tcPr>
            <w:tcW w:w="4503" w:type="dxa"/>
          </w:tcPr>
          <w:p w:rsidR="009310EB" w:rsidRPr="00251A7E" w:rsidRDefault="009310E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  <w:vMerge/>
          </w:tcPr>
          <w:p w:rsidR="009310EB" w:rsidRPr="00251A7E" w:rsidRDefault="009310EB" w:rsidP="00712968">
            <w:pPr>
              <w:pStyle w:val="a3"/>
              <w:ind w:firstLine="0"/>
            </w:pP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636E79" w:rsidP="00B7358B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Предельные з</w:t>
            </w:r>
            <w:r w:rsidRPr="00251A7E">
              <w:rPr>
                <w:b/>
              </w:rPr>
              <w:t>начени</w:t>
            </w:r>
            <w:r>
              <w:rPr>
                <w:b/>
              </w:rPr>
              <w:t>я</w:t>
            </w:r>
            <w:r w:rsidRPr="00251A7E">
              <w:rPr>
                <w:b/>
              </w:rPr>
              <w:t xml:space="preserve"> </w:t>
            </w:r>
            <w:r w:rsidR="00B7358B" w:rsidRPr="00251A7E">
              <w:rPr>
                <w:b/>
              </w:rPr>
              <w:t>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B7358B" w:rsidRPr="00251A7E" w:rsidRDefault="003A51D6" w:rsidP="003A51D6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Определяется проектом</w:t>
            </w: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B7358B" w:rsidRPr="00251A7E" w:rsidRDefault="00CB01CD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устанавливается</w:t>
            </w:r>
          </w:p>
        </w:tc>
      </w:tr>
    </w:tbl>
    <w:p w:rsidR="0044614A" w:rsidRPr="00251A7E" w:rsidRDefault="0044614A" w:rsidP="003C0ED1">
      <w:pPr>
        <w:pStyle w:val="a3"/>
      </w:pPr>
    </w:p>
    <w:p w:rsidR="0044614A" w:rsidRPr="00251A7E" w:rsidRDefault="0044614A" w:rsidP="003C0ED1">
      <w:pPr>
        <w:pStyle w:val="a3"/>
      </w:pPr>
    </w:p>
    <w:p w:rsidR="0044614A" w:rsidRPr="00251A7E" w:rsidRDefault="0044614A" w:rsidP="003C0ED1">
      <w:pPr>
        <w:pStyle w:val="a3"/>
      </w:pPr>
    </w:p>
    <w:p w:rsidR="0044614A" w:rsidRPr="00251A7E" w:rsidRDefault="0044614A" w:rsidP="0044614A">
      <w:pPr>
        <w:pStyle w:val="3"/>
      </w:pPr>
      <w:bookmarkStart w:id="29" w:name="_Toc393660505"/>
      <w:r w:rsidRPr="00251A7E">
        <w:lastRenderedPageBreak/>
        <w:t>Расчетные показатели о</w:t>
      </w:r>
      <w:r w:rsidRPr="00251A7E">
        <w:rPr>
          <w:rFonts w:eastAsia="Calibri"/>
        </w:rPr>
        <w:t>бъектов</w:t>
      </w:r>
      <w:r w:rsidRPr="00251A7E">
        <w:t xml:space="preserve"> </w:t>
      </w:r>
      <w:bookmarkEnd w:id="29"/>
      <w:r w:rsidR="00003F43" w:rsidRPr="00251A7E">
        <w:rPr>
          <w:rFonts w:eastAsia="Calibri" w:cs="Times New Roman"/>
        </w:rPr>
        <w:t xml:space="preserve">для </w:t>
      </w:r>
      <w:r w:rsidR="00003F43" w:rsidRPr="00251A7E">
        <w:t xml:space="preserve">создания условий предоставления транспортных услуг населению и организация транспортного обслуживания населения в границах </w:t>
      </w:r>
      <w:r w:rsidR="00003F43">
        <w:t>муниципального района</w:t>
      </w:r>
    </w:p>
    <w:p w:rsidR="0044614A" w:rsidRPr="00251A7E" w:rsidRDefault="0044614A" w:rsidP="003C0ED1">
      <w:pPr>
        <w:pStyle w:val="a3"/>
      </w:pPr>
    </w:p>
    <w:p w:rsidR="008E51EA" w:rsidRPr="00251A7E" w:rsidRDefault="008E51EA" w:rsidP="003C0ED1">
      <w:pPr>
        <w:pStyle w:val="a3"/>
      </w:pPr>
      <w:r w:rsidRPr="00251A7E">
        <w:t xml:space="preserve">Расчетные показатели минимально допустимого уровня обеспеченности </w:t>
      </w:r>
      <w:r w:rsidRPr="00251A7E">
        <w:rPr>
          <w:b/>
        </w:rPr>
        <w:t>для о</w:t>
      </w:r>
      <w:r w:rsidRPr="00251A7E">
        <w:rPr>
          <w:rFonts w:eastAsia="Calibri"/>
          <w:b/>
        </w:rPr>
        <w:t>бъектов</w:t>
      </w:r>
      <w:r w:rsidRPr="00251A7E">
        <w:rPr>
          <w:b/>
        </w:rPr>
        <w:t xml:space="preserve"> </w:t>
      </w:r>
      <w:r w:rsidR="00003F43" w:rsidRPr="00003F43">
        <w:rPr>
          <w:rFonts w:eastAsia="Calibri"/>
          <w:b/>
        </w:rPr>
        <w:t xml:space="preserve">создания условий предоставления транспортных услуг населению и организация транспортного обслуживания населения в границах муниципального района </w:t>
      </w:r>
      <w:r w:rsidRPr="00251A7E"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003F43" w:rsidRPr="00003F43">
        <w:rPr>
          <w:rFonts w:eastAsia="Calibri"/>
          <w:b/>
        </w:rPr>
        <w:t>муниципального района</w:t>
      </w:r>
    </w:p>
    <w:p w:rsidR="008E51EA" w:rsidRPr="00251A7E" w:rsidRDefault="008E51EA" w:rsidP="003C0ED1">
      <w:pPr>
        <w:pStyle w:val="a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Наименование одного или нескольких видов объектов</w:t>
            </w:r>
            <w:r w:rsidRPr="00251A7E">
              <w:t xml:space="preserve"> </w:t>
            </w:r>
            <w:r w:rsidRPr="00251A7E">
              <w:rPr>
                <w:b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777C8D" w:rsidRPr="00251A7E" w:rsidRDefault="00777C8D" w:rsidP="00777C8D">
            <w:pPr>
              <w:pStyle w:val="a3"/>
              <w:ind w:firstLine="0"/>
            </w:pPr>
            <w:r w:rsidRPr="00251A7E">
              <w:t>Автобусные остановки</w:t>
            </w:r>
            <w:r w:rsidR="00153C78" w:rsidRPr="00251A7E">
              <w:t xml:space="preserve"> с элементами по ОСТ 218.1.002-2003</w:t>
            </w:r>
          </w:p>
          <w:p w:rsidR="00B7358B" w:rsidRPr="00251A7E" w:rsidRDefault="00B7358B" w:rsidP="00B7358B">
            <w:pPr>
              <w:pStyle w:val="a3"/>
              <w:ind w:firstLine="0"/>
            </w:pP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B7358B" w:rsidRPr="00251A7E" w:rsidRDefault="00B7358B" w:rsidP="00003F43">
            <w:pPr>
              <w:pStyle w:val="a3"/>
              <w:ind w:firstLine="0"/>
            </w:pPr>
            <w:r w:rsidRPr="00251A7E">
              <w:t>Вс</w:t>
            </w:r>
            <w:r w:rsidR="00A77304">
              <w:t>е</w:t>
            </w:r>
            <w:r w:rsidRPr="00251A7E">
              <w:t xml:space="preserve"> </w:t>
            </w:r>
            <w:r w:rsidR="00003F43">
              <w:t>территория</w:t>
            </w:r>
            <w:r w:rsidRPr="00251A7E">
              <w:t xml:space="preserve"> муниципального образования</w:t>
            </w: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B7358B" w:rsidRPr="00251A7E" w:rsidRDefault="00153C78" w:rsidP="00571C1B">
            <w:pPr>
              <w:pStyle w:val="a3"/>
              <w:ind w:firstLine="0"/>
            </w:pPr>
            <w:r w:rsidRPr="00251A7E">
              <w:t>Не менее 2</w:t>
            </w:r>
            <w:r w:rsidR="00571C1B" w:rsidRPr="00251A7E">
              <w:t>-х</w:t>
            </w:r>
            <w:r w:rsidRPr="00251A7E">
              <w:t xml:space="preserve"> </w:t>
            </w:r>
            <w:r w:rsidR="00571C1B" w:rsidRPr="00251A7E">
              <w:t>автобусных остановок для автобусов, движущихся в противоположных направлениях, смещенных по ходу движения на расстояние не менее 30 м между ближайшими стенками павильонов.</w:t>
            </w: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</w:tcPr>
          <w:p w:rsidR="00153C78" w:rsidRPr="00251A7E" w:rsidRDefault="00153C78" w:rsidP="00153C78">
            <w:pPr>
              <w:pStyle w:val="a3"/>
              <w:ind w:firstLine="0"/>
            </w:pPr>
            <w:r w:rsidRPr="00251A7E">
              <w:t xml:space="preserve">ОСТ 218.1.002-2003. Автобусные остановки на автомобильных </w:t>
            </w:r>
          </w:p>
          <w:p w:rsidR="00B7358B" w:rsidRPr="00251A7E" w:rsidRDefault="00153C78" w:rsidP="00153C78">
            <w:pPr>
              <w:pStyle w:val="a3"/>
              <w:ind w:firstLine="0"/>
            </w:pPr>
            <w:r w:rsidRPr="00251A7E">
              <w:t>дорогах. Общие технические требования</w:t>
            </w: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636E79" w:rsidP="00B7358B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Предельные з</w:t>
            </w:r>
            <w:r w:rsidRPr="00251A7E">
              <w:rPr>
                <w:b/>
              </w:rPr>
              <w:t>начени</w:t>
            </w:r>
            <w:r>
              <w:rPr>
                <w:b/>
              </w:rPr>
              <w:t>я</w:t>
            </w:r>
            <w:r w:rsidRPr="00251A7E">
              <w:rPr>
                <w:b/>
              </w:rPr>
              <w:t xml:space="preserve"> </w:t>
            </w:r>
            <w:r w:rsidR="00B7358B" w:rsidRPr="00251A7E">
              <w:rPr>
                <w:b/>
              </w:rPr>
              <w:t>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B7358B" w:rsidRPr="00251A7E" w:rsidRDefault="00B7358B" w:rsidP="00B7358B">
            <w:pPr>
              <w:pStyle w:val="a3"/>
              <w:ind w:firstLine="0"/>
              <w:rPr>
                <w:b/>
              </w:rPr>
            </w:pP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B7358B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B7358B" w:rsidRPr="00251A7E" w:rsidRDefault="00571C1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менее 2-х автобусных остановок для автобусов, движущихся в противоположных направлениях, смещенных по ходу движения на расстояние не менее 30 м между ближайшими стенками павильонов</w:t>
            </w:r>
          </w:p>
        </w:tc>
      </w:tr>
      <w:tr w:rsidR="00251A7E" w:rsidRPr="00251A7E" w:rsidTr="00B7358B">
        <w:tc>
          <w:tcPr>
            <w:tcW w:w="4503" w:type="dxa"/>
          </w:tcPr>
          <w:p w:rsidR="00B7358B" w:rsidRPr="00251A7E" w:rsidRDefault="00B7358B" w:rsidP="00571C1B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B7358B" w:rsidRPr="00251A7E" w:rsidRDefault="00571C1B" w:rsidP="00B7358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Пешеходная доступность не более 30 мин.</w:t>
            </w:r>
          </w:p>
        </w:tc>
      </w:tr>
    </w:tbl>
    <w:p w:rsidR="00CB0C95" w:rsidRPr="00251A7E" w:rsidRDefault="00CB0C95" w:rsidP="003C0ED1">
      <w:pPr>
        <w:pStyle w:val="a3"/>
      </w:pPr>
    </w:p>
    <w:p w:rsidR="003653C7" w:rsidRPr="00251A7E" w:rsidRDefault="003653C7" w:rsidP="003653C7">
      <w:pPr>
        <w:pStyle w:val="2"/>
      </w:pPr>
      <w:r w:rsidRPr="00251A7E">
        <w:t xml:space="preserve">Обоснование  расчетных показателей для объектов </w:t>
      </w:r>
      <w:r w:rsidR="00531A36">
        <w:t>в области образования</w:t>
      </w:r>
    </w:p>
    <w:p w:rsidR="00531A36" w:rsidRPr="003653C7" w:rsidRDefault="00531A36" w:rsidP="00531A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53C7">
        <w:rPr>
          <w:rFonts w:ascii="Times New Roman" w:hAnsi="Times New Roman"/>
          <w:sz w:val="28"/>
        </w:rPr>
        <w:t xml:space="preserve">В данном разделе представлены обоснования расчетных показателей минимально допустимого уровня обеспеченности </w:t>
      </w:r>
      <w:r w:rsidRPr="003653C7">
        <w:rPr>
          <w:rFonts w:ascii="Times New Roman" w:hAnsi="Times New Roman"/>
          <w:b/>
          <w:sz w:val="28"/>
        </w:rPr>
        <w:t>объектами</w:t>
      </w:r>
      <w:r w:rsidRPr="00531A36">
        <w:t xml:space="preserve"> </w:t>
      </w:r>
      <w:r w:rsidRPr="00531A36">
        <w:rPr>
          <w:rFonts w:ascii="Times New Roman" w:hAnsi="Times New Roman"/>
          <w:b/>
          <w:sz w:val="28"/>
        </w:rPr>
        <w:t xml:space="preserve">местного значения муниципального района в области образования </w:t>
      </w:r>
      <w:r w:rsidRPr="003653C7">
        <w:rPr>
          <w:rFonts w:ascii="Times New Roman" w:hAnsi="Times New Roman"/>
          <w:sz w:val="28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rFonts w:ascii="Times New Roman" w:hAnsi="Times New Roman"/>
          <w:b/>
          <w:sz w:val="28"/>
        </w:rPr>
        <w:t>Чудовского</w:t>
      </w:r>
      <w:r w:rsidRPr="003653C7">
        <w:rPr>
          <w:rFonts w:ascii="Times New Roman" w:hAnsi="Times New Roman"/>
          <w:sz w:val="28"/>
        </w:rPr>
        <w:t xml:space="preserve"> </w:t>
      </w:r>
      <w:r w:rsidRPr="003653C7">
        <w:rPr>
          <w:rFonts w:ascii="Times New Roman" w:hAnsi="Times New Roman"/>
          <w:b/>
          <w:sz w:val="28"/>
        </w:rPr>
        <w:t>муниципального района</w:t>
      </w:r>
      <w:r w:rsidRPr="003653C7">
        <w:rPr>
          <w:rFonts w:ascii="Times New Roman" w:hAnsi="Times New Roman"/>
          <w:sz w:val="28"/>
        </w:rPr>
        <w:t>.</w:t>
      </w:r>
    </w:p>
    <w:p w:rsidR="00CB0C95" w:rsidRDefault="00CB0C95" w:rsidP="003C0ED1">
      <w:pPr>
        <w:pStyle w:val="a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Наименование одного или нескольких видов объектов</w:t>
            </w:r>
            <w:r w:rsidRPr="00251A7E">
              <w:t xml:space="preserve"> </w:t>
            </w:r>
            <w:r w:rsidRPr="00251A7E">
              <w:rPr>
                <w:b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531A36" w:rsidRPr="00251A7E" w:rsidRDefault="00531A36" w:rsidP="00C20984">
            <w:pPr>
              <w:pStyle w:val="a3"/>
              <w:ind w:firstLine="0"/>
            </w:pPr>
            <w:r w:rsidRPr="00ED4D8C">
              <w:t xml:space="preserve">Здания образовательных учреждений (школы), детские сады и </w:t>
            </w:r>
            <w:r>
              <w:t>аналогичные объекты в рамках исполнения полномочий</w:t>
            </w:r>
          </w:p>
        </w:tc>
      </w:tr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531A36" w:rsidRPr="00251A7E" w:rsidRDefault="003A51D6" w:rsidP="00C20984">
            <w:pPr>
              <w:pStyle w:val="a3"/>
              <w:ind w:firstLine="0"/>
            </w:pPr>
            <w:r w:rsidRPr="00251A7E">
              <w:t xml:space="preserve">В основном, как правило, </w:t>
            </w:r>
            <w:r>
              <w:t>административные центры поселений</w:t>
            </w:r>
          </w:p>
        </w:tc>
      </w:tr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531A36" w:rsidRPr="00251A7E" w:rsidRDefault="0063565B" w:rsidP="0063565B">
            <w:pPr>
              <w:pStyle w:val="a3"/>
              <w:ind w:firstLine="0"/>
            </w:pPr>
            <w:r w:rsidRPr="00251A7E">
              <w:t>Обеспечение благоприятных условий жизнедеятельности населения</w:t>
            </w:r>
            <w:r>
              <w:t>.   З</w:t>
            </w:r>
            <w:r w:rsidRPr="00251A7E">
              <w:t>начения расчетных показателей обусловлены</w:t>
            </w:r>
            <w:r>
              <w:t xml:space="preserve"> 100% обеспечением поселений объектами образования</w:t>
            </w:r>
          </w:p>
        </w:tc>
      </w:tr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</w:tcPr>
          <w:p w:rsidR="00531A36" w:rsidRPr="00251A7E" w:rsidRDefault="0063565B" w:rsidP="00C20984">
            <w:pPr>
              <w:pStyle w:val="a3"/>
              <w:ind w:firstLine="0"/>
            </w:pPr>
            <w:r w:rsidRPr="00251A7E">
              <w:t>Обеспечение благоприятных условий жизнедеятельности населения</w:t>
            </w:r>
            <w:r>
              <w:t>.  З</w:t>
            </w:r>
            <w:r w:rsidRPr="00251A7E">
              <w:t xml:space="preserve">начения расчетных показателей обусловлены особенностью типа расселения </w:t>
            </w:r>
            <w:r>
              <w:t>муниципального района.</w:t>
            </w:r>
          </w:p>
        </w:tc>
      </w:tr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Предельные з</w:t>
            </w:r>
            <w:r w:rsidRPr="00251A7E">
              <w:rPr>
                <w:b/>
              </w:rPr>
              <w:t>начени</w:t>
            </w:r>
            <w:r>
              <w:rPr>
                <w:b/>
              </w:rPr>
              <w:t>я</w:t>
            </w:r>
            <w:r w:rsidRPr="00251A7E">
              <w:rPr>
                <w:b/>
              </w:rPr>
              <w:t xml:space="preserve"> 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</w:p>
        </w:tc>
      </w:tr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</w:p>
        </w:tc>
      </w:tr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531A36" w:rsidRPr="00251A7E" w:rsidRDefault="00531A36" w:rsidP="00531A36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менее 1 объекта</w:t>
            </w:r>
            <w:r>
              <w:rPr>
                <w:b/>
              </w:rPr>
              <w:t xml:space="preserve"> каждого вида</w:t>
            </w:r>
            <w:r w:rsidRPr="00251A7E">
              <w:rPr>
                <w:b/>
              </w:rPr>
              <w:t xml:space="preserve"> </w:t>
            </w:r>
            <w:r>
              <w:rPr>
                <w:b/>
              </w:rPr>
              <w:t>на поселение</w:t>
            </w:r>
          </w:p>
        </w:tc>
      </w:tr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Пешеходно-транспортная доступность </w:t>
            </w:r>
            <w:r>
              <w:rPr>
                <w:b/>
              </w:rPr>
              <w:t xml:space="preserve">для жителей поселения </w:t>
            </w:r>
            <w:r w:rsidRPr="00251A7E">
              <w:rPr>
                <w:b/>
              </w:rPr>
              <w:t>не более 45 мин.</w:t>
            </w:r>
          </w:p>
        </w:tc>
      </w:tr>
    </w:tbl>
    <w:p w:rsidR="003653C7" w:rsidRDefault="003653C7" w:rsidP="003C0ED1">
      <w:pPr>
        <w:pStyle w:val="a3"/>
      </w:pPr>
    </w:p>
    <w:p w:rsidR="003653C7" w:rsidRPr="00251A7E" w:rsidRDefault="003653C7" w:rsidP="003C0ED1">
      <w:pPr>
        <w:pStyle w:val="a3"/>
      </w:pPr>
    </w:p>
    <w:p w:rsidR="00531A36" w:rsidRPr="00251A7E" w:rsidRDefault="00531A36" w:rsidP="00531A36">
      <w:pPr>
        <w:pStyle w:val="2"/>
      </w:pPr>
      <w:r w:rsidRPr="00251A7E">
        <w:t xml:space="preserve">Обоснование  расчетных показателей для объектов </w:t>
      </w:r>
      <w:r>
        <w:t>в области здравоохранения</w:t>
      </w:r>
    </w:p>
    <w:p w:rsidR="00FC5128" w:rsidRPr="00251A7E" w:rsidRDefault="00FC5128" w:rsidP="00E33826">
      <w:pPr>
        <w:pStyle w:val="a3"/>
      </w:pPr>
    </w:p>
    <w:p w:rsidR="00531A36" w:rsidRPr="003653C7" w:rsidRDefault="00531A36" w:rsidP="00531A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53C7">
        <w:rPr>
          <w:rFonts w:ascii="Times New Roman" w:hAnsi="Times New Roman"/>
          <w:sz w:val="28"/>
        </w:rPr>
        <w:t xml:space="preserve">В данном разделе представлены обоснования расчетных показателей минимально допустимого уровня обеспеченности </w:t>
      </w:r>
      <w:r w:rsidRPr="003653C7">
        <w:rPr>
          <w:rFonts w:ascii="Times New Roman" w:hAnsi="Times New Roman"/>
          <w:b/>
          <w:sz w:val="28"/>
        </w:rPr>
        <w:t>объектами</w:t>
      </w:r>
      <w:r>
        <w:rPr>
          <w:rFonts w:ascii="Times New Roman" w:hAnsi="Times New Roman"/>
          <w:b/>
          <w:sz w:val="28"/>
        </w:rPr>
        <w:t xml:space="preserve"> </w:t>
      </w:r>
      <w:r w:rsidRPr="00531A36">
        <w:rPr>
          <w:rFonts w:ascii="Times New Roman" w:hAnsi="Times New Roman"/>
          <w:b/>
          <w:sz w:val="28"/>
        </w:rPr>
        <w:t xml:space="preserve">местного значения муниципального района </w:t>
      </w:r>
      <w:r>
        <w:rPr>
          <w:rFonts w:ascii="Times New Roman" w:hAnsi="Times New Roman"/>
          <w:b/>
          <w:sz w:val="28"/>
        </w:rPr>
        <w:t>в области здравоохранения</w:t>
      </w:r>
      <w:r w:rsidRPr="003653C7">
        <w:rPr>
          <w:rFonts w:ascii="Times New Roman" w:hAnsi="Times New Roman"/>
          <w:sz w:val="28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rFonts w:ascii="Times New Roman" w:hAnsi="Times New Roman"/>
          <w:b/>
          <w:sz w:val="28"/>
        </w:rPr>
        <w:t>Чудовского</w:t>
      </w:r>
      <w:r w:rsidRPr="003653C7">
        <w:rPr>
          <w:rFonts w:ascii="Times New Roman" w:hAnsi="Times New Roman"/>
          <w:sz w:val="28"/>
        </w:rPr>
        <w:t xml:space="preserve"> </w:t>
      </w:r>
      <w:r w:rsidRPr="003653C7">
        <w:rPr>
          <w:rFonts w:ascii="Times New Roman" w:hAnsi="Times New Roman"/>
          <w:b/>
          <w:sz w:val="28"/>
        </w:rPr>
        <w:t>муниципального района</w:t>
      </w:r>
      <w:r w:rsidRPr="003653C7">
        <w:rPr>
          <w:rFonts w:ascii="Times New Roman" w:hAnsi="Times New Roman"/>
          <w:sz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Наименование одного или нескольких видов объектов</w:t>
            </w:r>
            <w:r w:rsidRPr="00251A7E">
              <w:t xml:space="preserve"> </w:t>
            </w:r>
            <w:r w:rsidRPr="00251A7E">
              <w:rPr>
                <w:b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531A36" w:rsidRPr="00251A7E" w:rsidRDefault="00531A36" w:rsidP="00C20984">
            <w:pPr>
              <w:pStyle w:val="a3"/>
              <w:ind w:firstLine="0"/>
            </w:pPr>
            <w:r w:rsidRPr="00A664AF">
              <w:rPr>
                <w:rFonts w:eastAsia="Calibri" w:cs="Times New Roman"/>
              </w:rPr>
              <w:t xml:space="preserve">Здание медицинских пунктов и </w:t>
            </w:r>
            <w:r>
              <w:rPr>
                <w:rFonts w:eastAsia="Calibri" w:cs="Times New Roman"/>
              </w:rPr>
              <w:t>аналогичные объекты предназначенные для исполнения полномочий</w:t>
            </w:r>
          </w:p>
        </w:tc>
      </w:tr>
      <w:tr w:rsidR="00531A36" w:rsidRPr="00251A7E" w:rsidTr="00C20984">
        <w:tc>
          <w:tcPr>
            <w:tcW w:w="4503" w:type="dxa"/>
          </w:tcPr>
          <w:p w:rsidR="00531A36" w:rsidRPr="00251A7E" w:rsidRDefault="00531A36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531A36" w:rsidRPr="00251A7E" w:rsidRDefault="00531A36" w:rsidP="003A51D6">
            <w:pPr>
              <w:pStyle w:val="a3"/>
              <w:ind w:firstLine="0"/>
            </w:pPr>
            <w:r w:rsidRPr="00251A7E">
              <w:t xml:space="preserve">В основном, как правило, </w:t>
            </w:r>
            <w:r w:rsidR="003A51D6">
              <w:t>административные центры поселений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63565B" w:rsidRPr="00251A7E" w:rsidRDefault="0063565B" w:rsidP="0063565B">
            <w:pPr>
              <w:pStyle w:val="a3"/>
              <w:ind w:firstLine="0"/>
            </w:pPr>
            <w:r w:rsidRPr="00251A7E">
              <w:t>Обеспечение благоприятных условий жизнедеятельности населения</w:t>
            </w:r>
            <w:r>
              <w:t>.   З</w:t>
            </w:r>
            <w:r w:rsidRPr="00251A7E">
              <w:t>начения расчетных показателей обусловлены</w:t>
            </w:r>
            <w:r>
              <w:t xml:space="preserve"> 100% обеспечением поселений объектами здравоохранения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>Обеспечение благоприятных условий жизнедеятельности населения</w:t>
            </w:r>
            <w:r>
              <w:t>.  З</w:t>
            </w:r>
            <w:r w:rsidRPr="00251A7E">
              <w:t xml:space="preserve">начения расчетных показателей обусловлены особенностью типа расселения </w:t>
            </w:r>
            <w:r>
              <w:t>муниципального района.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Предельные з</w:t>
            </w:r>
            <w:r w:rsidRPr="00251A7E">
              <w:rPr>
                <w:b/>
              </w:rPr>
              <w:t>начени</w:t>
            </w:r>
            <w:r>
              <w:rPr>
                <w:b/>
              </w:rPr>
              <w:t>я</w:t>
            </w:r>
            <w:r w:rsidRPr="00251A7E">
              <w:rPr>
                <w:b/>
              </w:rPr>
              <w:t xml:space="preserve"> 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Не менее 1 объекта </w:t>
            </w:r>
            <w:r>
              <w:rPr>
                <w:b/>
              </w:rPr>
              <w:t>на каждое поселение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Пешеходно-транспортная доступность </w:t>
            </w:r>
            <w:r>
              <w:rPr>
                <w:b/>
              </w:rPr>
              <w:t xml:space="preserve">для жителей поселения </w:t>
            </w:r>
            <w:r w:rsidRPr="00251A7E">
              <w:rPr>
                <w:b/>
              </w:rPr>
              <w:t>не более 45 мин.</w:t>
            </w:r>
          </w:p>
        </w:tc>
      </w:tr>
    </w:tbl>
    <w:p w:rsidR="00FC5128" w:rsidRDefault="00FC5128" w:rsidP="00E33826">
      <w:pPr>
        <w:pStyle w:val="a3"/>
      </w:pPr>
    </w:p>
    <w:p w:rsidR="00531A36" w:rsidRDefault="00531A36" w:rsidP="00E33826">
      <w:pPr>
        <w:pStyle w:val="a3"/>
      </w:pPr>
    </w:p>
    <w:p w:rsidR="00531A36" w:rsidRPr="00251A7E" w:rsidRDefault="00531A36" w:rsidP="00E33826">
      <w:pPr>
        <w:pStyle w:val="a3"/>
      </w:pPr>
    </w:p>
    <w:p w:rsidR="00A84347" w:rsidRPr="00251A7E" w:rsidRDefault="009F4A72" w:rsidP="009F4A72">
      <w:pPr>
        <w:pStyle w:val="2"/>
      </w:pPr>
      <w:bookmarkStart w:id="30" w:name="_Toc393660506"/>
      <w:r w:rsidRPr="00251A7E">
        <w:t>Обоснование  расчетных показателей для объектов физической   культуры   и   массового   спорта</w:t>
      </w:r>
      <w:bookmarkEnd w:id="30"/>
    </w:p>
    <w:p w:rsidR="00A84347" w:rsidRPr="00251A7E" w:rsidRDefault="00A84347" w:rsidP="003C0ED1">
      <w:pPr>
        <w:pStyle w:val="a3"/>
      </w:pPr>
    </w:p>
    <w:p w:rsidR="003653C7" w:rsidRPr="003653C7" w:rsidRDefault="003653C7" w:rsidP="003653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53C7">
        <w:rPr>
          <w:rFonts w:ascii="Times New Roman" w:hAnsi="Times New Roman"/>
          <w:sz w:val="28"/>
        </w:rPr>
        <w:t xml:space="preserve">В данном разделе представлены обоснования расчетных показателей минимально допустимого уровня обеспеченности </w:t>
      </w:r>
      <w:r w:rsidRPr="003653C7">
        <w:rPr>
          <w:rFonts w:ascii="Times New Roman" w:hAnsi="Times New Roman"/>
          <w:b/>
          <w:sz w:val="28"/>
        </w:rPr>
        <w:t>объектами</w:t>
      </w:r>
      <w:r w:rsidR="00531A36" w:rsidRPr="00531A36">
        <w:t xml:space="preserve"> </w:t>
      </w:r>
      <w:r w:rsidR="00531A36" w:rsidRPr="00531A36">
        <w:rPr>
          <w:rFonts w:ascii="Times New Roman" w:hAnsi="Times New Roman"/>
          <w:b/>
          <w:sz w:val="28"/>
        </w:rPr>
        <w:t>местного значения муниципального района</w:t>
      </w:r>
      <w:r>
        <w:rPr>
          <w:rFonts w:ascii="Times New Roman" w:hAnsi="Times New Roman"/>
          <w:b/>
          <w:sz w:val="28"/>
        </w:rPr>
        <w:t>,</w:t>
      </w:r>
      <w:r w:rsidRPr="003653C7">
        <w:rPr>
          <w:rFonts w:ascii="Times New Roman" w:eastAsia="Calibri" w:hAnsi="Times New Roman"/>
          <w:b/>
          <w:sz w:val="28"/>
        </w:rPr>
        <w:t xml:space="preserve"> </w:t>
      </w:r>
      <w:r w:rsidRPr="003653C7">
        <w:rPr>
          <w:rFonts w:ascii="Times New Roman" w:hAnsi="Times New Roman"/>
          <w:b/>
          <w:sz w:val="28"/>
        </w:rPr>
        <w:t>обеспечивающи</w:t>
      </w:r>
      <w:r>
        <w:rPr>
          <w:rFonts w:ascii="Times New Roman" w:hAnsi="Times New Roman"/>
          <w:b/>
          <w:sz w:val="28"/>
        </w:rPr>
        <w:t>ми</w:t>
      </w:r>
      <w:r w:rsidRPr="003653C7">
        <w:rPr>
          <w:rFonts w:ascii="Times New Roman" w:hAnsi="Times New Roman"/>
          <w:b/>
          <w:sz w:val="28"/>
        </w:rPr>
        <w:t xml:space="preserve"> условия для развития на территории муниципального района физической культуры и массового спорта, организации проведения официальных физкультурно-оздоровительных и спортивных мероприятий муниципального района</w:t>
      </w:r>
      <w:r w:rsidRPr="003653C7">
        <w:rPr>
          <w:rFonts w:ascii="Times New Roman" w:hAnsi="Times New Roman"/>
          <w:sz w:val="28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rFonts w:ascii="Times New Roman" w:hAnsi="Times New Roman"/>
          <w:b/>
          <w:sz w:val="28"/>
        </w:rPr>
        <w:t>Чудовского</w:t>
      </w:r>
      <w:r w:rsidRPr="003653C7">
        <w:rPr>
          <w:rFonts w:ascii="Times New Roman" w:hAnsi="Times New Roman"/>
          <w:sz w:val="28"/>
        </w:rPr>
        <w:t xml:space="preserve"> </w:t>
      </w:r>
      <w:r w:rsidRPr="003653C7">
        <w:rPr>
          <w:rFonts w:ascii="Times New Roman" w:hAnsi="Times New Roman"/>
          <w:b/>
          <w:sz w:val="28"/>
        </w:rPr>
        <w:t>муниципального района</w:t>
      </w:r>
      <w:r w:rsidRPr="003653C7">
        <w:rPr>
          <w:rFonts w:ascii="Times New Roman" w:hAnsi="Times New Roman"/>
          <w:sz w:val="28"/>
        </w:rPr>
        <w:t>.</w:t>
      </w:r>
    </w:p>
    <w:p w:rsidR="00A37EFF" w:rsidRPr="00251A7E" w:rsidRDefault="00A37EFF" w:rsidP="00084F15">
      <w:pPr>
        <w:pStyle w:val="a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3653C7" w:rsidRPr="00251A7E" w:rsidTr="00E41011">
        <w:tc>
          <w:tcPr>
            <w:tcW w:w="4503" w:type="dxa"/>
          </w:tcPr>
          <w:p w:rsidR="003653C7" w:rsidRPr="00251A7E" w:rsidRDefault="003653C7" w:rsidP="00E41011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Наименование одного или нескольких видов объектов</w:t>
            </w:r>
            <w:r w:rsidRPr="00251A7E">
              <w:t xml:space="preserve"> </w:t>
            </w:r>
            <w:r w:rsidRPr="00251A7E">
              <w:rPr>
                <w:b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3653C7" w:rsidRPr="00251A7E" w:rsidRDefault="003653C7" w:rsidP="00C20984">
            <w:pPr>
              <w:pStyle w:val="a3"/>
              <w:ind w:firstLine="0"/>
            </w:pPr>
            <w:r w:rsidRPr="00A664AF">
              <w:rPr>
                <w:rFonts w:eastAsia="Calibri" w:cs="Times New Roman"/>
              </w:rPr>
              <w:t xml:space="preserve">Дома спорта, бассейны, спортивные центры, спортивные площадки, спортивные трассы </w:t>
            </w:r>
            <w:r>
              <w:rPr>
                <w:rFonts w:eastAsia="Calibri" w:cs="Times New Roman"/>
              </w:rPr>
              <w:t>и аналогичные объекты</w:t>
            </w:r>
          </w:p>
        </w:tc>
      </w:tr>
      <w:tr w:rsidR="00251A7E" w:rsidRPr="00251A7E" w:rsidTr="00E41011">
        <w:tc>
          <w:tcPr>
            <w:tcW w:w="4503" w:type="dxa"/>
          </w:tcPr>
          <w:p w:rsidR="00E41011" w:rsidRPr="00251A7E" w:rsidRDefault="00E41011" w:rsidP="00E41011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E41011" w:rsidRPr="00251A7E" w:rsidRDefault="003A51D6" w:rsidP="00251F7F">
            <w:pPr>
              <w:pStyle w:val="a3"/>
              <w:ind w:firstLine="0"/>
            </w:pPr>
            <w:r w:rsidRPr="00251A7E">
              <w:t xml:space="preserve">В основном, как правило, </w:t>
            </w:r>
            <w:r>
              <w:t>административные центры поселений</w:t>
            </w:r>
          </w:p>
        </w:tc>
      </w:tr>
      <w:tr w:rsidR="0063565B" w:rsidRPr="00251A7E" w:rsidTr="00E41011">
        <w:tc>
          <w:tcPr>
            <w:tcW w:w="4503" w:type="dxa"/>
          </w:tcPr>
          <w:p w:rsidR="0063565B" w:rsidRPr="00251A7E" w:rsidRDefault="0063565B" w:rsidP="00E41011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63565B" w:rsidRPr="00251A7E" w:rsidRDefault="0063565B" w:rsidP="0063565B">
            <w:pPr>
              <w:pStyle w:val="a3"/>
              <w:ind w:firstLine="0"/>
            </w:pPr>
            <w:r w:rsidRPr="00251A7E">
              <w:t>Обеспечение благоприятных условий жизнедеятельности населения</w:t>
            </w:r>
            <w:r>
              <w:t xml:space="preserve">.   </w:t>
            </w:r>
          </w:p>
        </w:tc>
      </w:tr>
      <w:tr w:rsidR="0063565B" w:rsidRPr="00251A7E" w:rsidTr="00E41011">
        <w:tc>
          <w:tcPr>
            <w:tcW w:w="4503" w:type="dxa"/>
          </w:tcPr>
          <w:p w:rsidR="0063565B" w:rsidRPr="00251A7E" w:rsidRDefault="0063565B" w:rsidP="00E41011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>Обеспечение благоприятных условий жизнедеятельности населения</w:t>
            </w:r>
            <w:r>
              <w:t>.  З</w:t>
            </w:r>
            <w:r w:rsidRPr="00251A7E">
              <w:t xml:space="preserve">начения расчетных показателей обусловлены особенностью типа расселения </w:t>
            </w:r>
            <w:r>
              <w:t>муниципального района.</w:t>
            </w:r>
          </w:p>
        </w:tc>
      </w:tr>
      <w:tr w:rsidR="0063565B" w:rsidRPr="00251A7E" w:rsidTr="00E41011">
        <w:tc>
          <w:tcPr>
            <w:tcW w:w="4503" w:type="dxa"/>
          </w:tcPr>
          <w:p w:rsidR="0063565B" w:rsidRPr="00251A7E" w:rsidRDefault="0063565B" w:rsidP="00E41011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Предельные з</w:t>
            </w:r>
            <w:r w:rsidRPr="00251A7E">
              <w:rPr>
                <w:b/>
              </w:rPr>
              <w:t>начени</w:t>
            </w:r>
            <w:r>
              <w:rPr>
                <w:b/>
              </w:rPr>
              <w:t>я</w:t>
            </w:r>
            <w:r w:rsidRPr="00251A7E">
              <w:rPr>
                <w:b/>
              </w:rPr>
              <w:t xml:space="preserve"> 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63565B" w:rsidRPr="00251A7E" w:rsidRDefault="0063565B" w:rsidP="00E41011">
            <w:pPr>
              <w:pStyle w:val="a3"/>
              <w:ind w:firstLine="0"/>
              <w:rPr>
                <w:b/>
              </w:rPr>
            </w:pPr>
          </w:p>
        </w:tc>
      </w:tr>
      <w:tr w:rsidR="0063565B" w:rsidRPr="00251A7E" w:rsidTr="00E41011">
        <w:tc>
          <w:tcPr>
            <w:tcW w:w="4503" w:type="dxa"/>
          </w:tcPr>
          <w:p w:rsidR="0063565B" w:rsidRPr="00251A7E" w:rsidRDefault="0063565B" w:rsidP="00E41011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63565B" w:rsidRPr="00251A7E" w:rsidRDefault="0063565B" w:rsidP="00E41011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63565B" w:rsidRPr="00251A7E" w:rsidTr="00E41011">
        <w:tc>
          <w:tcPr>
            <w:tcW w:w="4503" w:type="dxa"/>
          </w:tcPr>
          <w:p w:rsidR="0063565B" w:rsidRPr="00251A7E" w:rsidRDefault="0063565B" w:rsidP="00E41011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63565B" w:rsidRPr="00251A7E" w:rsidRDefault="0063565B" w:rsidP="00E41011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63565B" w:rsidRPr="00251A7E" w:rsidTr="00E41011">
        <w:tc>
          <w:tcPr>
            <w:tcW w:w="4503" w:type="dxa"/>
          </w:tcPr>
          <w:p w:rsidR="0063565B" w:rsidRPr="00251A7E" w:rsidRDefault="0063565B" w:rsidP="00E41011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63565B" w:rsidRPr="00251A7E" w:rsidRDefault="0063565B" w:rsidP="00E41011">
            <w:pPr>
              <w:pStyle w:val="a3"/>
              <w:ind w:firstLine="0"/>
              <w:rPr>
                <w:b/>
              </w:rPr>
            </w:pPr>
          </w:p>
        </w:tc>
      </w:tr>
      <w:tr w:rsidR="0063565B" w:rsidRPr="00251A7E" w:rsidTr="00E41011">
        <w:tc>
          <w:tcPr>
            <w:tcW w:w="4503" w:type="dxa"/>
          </w:tcPr>
          <w:p w:rsidR="0063565B" w:rsidRPr="00251A7E" w:rsidRDefault="0063565B" w:rsidP="00E41011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63565B" w:rsidRPr="00251A7E" w:rsidRDefault="0063565B" w:rsidP="00251F7F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Не менее 1 объекта </w:t>
            </w:r>
            <w:r>
              <w:rPr>
                <w:b/>
              </w:rPr>
              <w:t>на каждое поселение</w:t>
            </w:r>
          </w:p>
        </w:tc>
      </w:tr>
      <w:tr w:rsidR="0063565B" w:rsidRPr="00251A7E" w:rsidTr="00E41011">
        <w:tc>
          <w:tcPr>
            <w:tcW w:w="4503" w:type="dxa"/>
          </w:tcPr>
          <w:p w:rsidR="0063565B" w:rsidRPr="00251A7E" w:rsidRDefault="0063565B" w:rsidP="00E41011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63565B" w:rsidRPr="00251A7E" w:rsidRDefault="0063565B" w:rsidP="00A37EFF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Пешеходно-транспортная доступность </w:t>
            </w:r>
            <w:r>
              <w:rPr>
                <w:b/>
              </w:rPr>
              <w:t xml:space="preserve">для жителей поселения </w:t>
            </w:r>
            <w:r w:rsidRPr="00251A7E">
              <w:rPr>
                <w:b/>
              </w:rPr>
              <w:t>не более 45 мин.</w:t>
            </w:r>
          </w:p>
        </w:tc>
      </w:tr>
    </w:tbl>
    <w:p w:rsidR="009F4A72" w:rsidRPr="00251A7E" w:rsidRDefault="009F4A72" w:rsidP="003C0ED1">
      <w:pPr>
        <w:pStyle w:val="a3"/>
      </w:pPr>
    </w:p>
    <w:p w:rsidR="009F4A72" w:rsidRPr="00251A7E" w:rsidRDefault="009F4A72" w:rsidP="003C0ED1">
      <w:pPr>
        <w:pStyle w:val="a3"/>
      </w:pPr>
    </w:p>
    <w:p w:rsidR="003C0ED1" w:rsidRDefault="003C0ED1" w:rsidP="003C0ED1">
      <w:pPr>
        <w:pStyle w:val="a3"/>
      </w:pPr>
    </w:p>
    <w:p w:rsidR="0063565B" w:rsidRPr="00251A7E" w:rsidRDefault="0063565B" w:rsidP="0063565B">
      <w:pPr>
        <w:pStyle w:val="2"/>
      </w:pPr>
      <w:r w:rsidRPr="00251A7E">
        <w:t xml:space="preserve">Обоснование  расчетных показателей для объектов </w:t>
      </w:r>
      <w:r w:rsidRPr="00251A7E">
        <w:rPr>
          <w:rFonts w:eastAsia="Calibri"/>
        </w:rPr>
        <w:t xml:space="preserve">местного значения </w:t>
      </w:r>
      <w:r>
        <w:rPr>
          <w:rFonts w:eastAsia="Calibri"/>
        </w:rPr>
        <w:t>муниципального района</w:t>
      </w:r>
      <w:r w:rsidRPr="00251A7E">
        <w:rPr>
          <w:rFonts w:eastAsia="Calibri"/>
        </w:rPr>
        <w:t xml:space="preserve"> </w:t>
      </w:r>
      <w:r w:rsidRPr="00730D65">
        <w:t>в области</w:t>
      </w:r>
      <w:r>
        <w:t xml:space="preserve"> утилизация и переработка бытовых и промышленных отходов</w:t>
      </w:r>
    </w:p>
    <w:p w:rsidR="0063565B" w:rsidRDefault="0063565B" w:rsidP="006356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3565B" w:rsidRPr="003653C7" w:rsidRDefault="0063565B" w:rsidP="006356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53C7">
        <w:rPr>
          <w:rFonts w:ascii="Times New Roman" w:hAnsi="Times New Roman"/>
          <w:sz w:val="28"/>
        </w:rPr>
        <w:t xml:space="preserve">В данном разделе представлены обоснования расчетных показателей минимально допустимого уровня обеспеченности </w:t>
      </w:r>
      <w:r w:rsidRPr="003653C7">
        <w:rPr>
          <w:rFonts w:ascii="Times New Roman" w:hAnsi="Times New Roman"/>
          <w:b/>
          <w:sz w:val="28"/>
        </w:rPr>
        <w:t>объектами</w:t>
      </w:r>
      <w:r w:rsidRPr="00531A36">
        <w:t xml:space="preserve"> </w:t>
      </w:r>
      <w:r w:rsidRPr="00531A36">
        <w:rPr>
          <w:rFonts w:ascii="Times New Roman" w:hAnsi="Times New Roman"/>
          <w:b/>
          <w:sz w:val="28"/>
        </w:rPr>
        <w:t>местного значения муниципального района</w:t>
      </w:r>
      <w:r w:rsidRPr="003653C7">
        <w:rPr>
          <w:rFonts w:ascii="Times New Roman" w:eastAsia="Calibri" w:hAnsi="Times New Roman"/>
          <w:b/>
          <w:sz w:val="28"/>
        </w:rPr>
        <w:t xml:space="preserve"> </w:t>
      </w:r>
      <w:r w:rsidRPr="0063565B">
        <w:rPr>
          <w:rFonts w:ascii="Times New Roman" w:hAnsi="Times New Roman"/>
          <w:b/>
          <w:sz w:val="28"/>
        </w:rPr>
        <w:t>в области утилизация и переработка бытовых и промышленных отходов</w:t>
      </w:r>
      <w:r w:rsidRPr="003653C7">
        <w:rPr>
          <w:rFonts w:ascii="Times New Roman" w:hAnsi="Times New Roman"/>
          <w:sz w:val="28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rFonts w:ascii="Times New Roman" w:hAnsi="Times New Roman"/>
          <w:b/>
          <w:sz w:val="28"/>
        </w:rPr>
        <w:t>Чудовского</w:t>
      </w:r>
      <w:r w:rsidRPr="003653C7">
        <w:rPr>
          <w:rFonts w:ascii="Times New Roman" w:hAnsi="Times New Roman"/>
          <w:sz w:val="28"/>
        </w:rPr>
        <w:t xml:space="preserve"> </w:t>
      </w:r>
      <w:r w:rsidRPr="003653C7">
        <w:rPr>
          <w:rFonts w:ascii="Times New Roman" w:hAnsi="Times New Roman"/>
          <w:b/>
          <w:sz w:val="28"/>
        </w:rPr>
        <w:t>муниципального района</w:t>
      </w:r>
      <w:r w:rsidRPr="003653C7">
        <w:rPr>
          <w:rFonts w:ascii="Times New Roman" w:hAnsi="Times New Roman"/>
          <w:sz w:val="28"/>
        </w:rPr>
        <w:t>.</w:t>
      </w:r>
    </w:p>
    <w:p w:rsidR="0063565B" w:rsidRDefault="0063565B" w:rsidP="003C0ED1">
      <w:pPr>
        <w:pStyle w:val="a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Наименование одного или нескольких видов объектов</w:t>
            </w:r>
            <w:r w:rsidRPr="00251A7E">
              <w:t xml:space="preserve"> </w:t>
            </w:r>
            <w:r w:rsidRPr="00251A7E">
              <w:rPr>
                <w:b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A664AF">
              <w:rPr>
                <w:rFonts w:eastAsia="Calibri" w:cs="Times New Roman"/>
              </w:rPr>
              <w:t xml:space="preserve">Здания и сооружения (комплексы) по утилизации и переработки бытовых и промышленных отходов </w:t>
            </w:r>
            <w:r>
              <w:rPr>
                <w:rFonts w:eastAsia="Calibri" w:cs="Times New Roman"/>
              </w:rPr>
              <w:t>или аналогичные объекты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63565B" w:rsidRPr="00251A7E" w:rsidRDefault="0063565B" w:rsidP="003A51D6">
            <w:pPr>
              <w:pStyle w:val="a3"/>
              <w:ind w:firstLine="0"/>
            </w:pPr>
            <w:r>
              <w:t xml:space="preserve">Вся территория муниципального </w:t>
            </w:r>
            <w:r w:rsidR="003A51D6">
              <w:t>образования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>Обеспечение благоприятных условий жизнедеятельности населения</w:t>
            </w:r>
            <w:r>
              <w:t xml:space="preserve">.   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Обоснование расчетных показателей</w:t>
            </w:r>
            <w:r w:rsidRPr="00251A7E">
              <w:t xml:space="preserve"> </w:t>
            </w:r>
            <w:r w:rsidRPr="00251A7E">
              <w:rPr>
                <w:b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>Обеспечение благоприятных условий жизнедеятельности населения</w:t>
            </w:r>
            <w:r>
              <w:t>.  З</w:t>
            </w:r>
            <w:r w:rsidRPr="00251A7E">
              <w:t xml:space="preserve">начения расчетных показателей обусловлены особенностью типа расселения </w:t>
            </w:r>
            <w:r>
              <w:t>муниципального района.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Предельные з</w:t>
            </w:r>
            <w:r w:rsidRPr="00251A7E">
              <w:rPr>
                <w:b/>
              </w:rPr>
              <w:t>начени</w:t>
            </w:r>
            <w:r>
              <w:rPr>
                <w:b/>
              </w:rPr>
              <w:t>я</w:t>
            </w:r>
            <w:r w:rsidRPr="00251A7E">
              <w:rPr>
                <w:b/>
              </w:rPr>
              <w:t xml:space="preserve"> 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>Не установлено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63565B" w:rsidRPr="00251A7E" w:rsidRDefault="0063565B" w:rsidP="00C20984">
            <w:pPr>
              <w:pStyle w:val="a3"/>
              <w:ind w:firstLine="0"/>
              <w:rPr>
                <w:b/>
              </w:rPr>
            </w:pP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63565B" w:rsidRPr="00251A7E" w:rsidRDefault="0063565B" w:rsidP="0063565B">
            <w:pPr>
              <w:pStyle w:val="a3"/>
              <w:ind w:firstLine="0"/>
              <w:rPr>
                <w:b/>
              </w:rPr>
            </w:pPr>
            <w:r w:rsidRPr="00251A7E">
              <w:rPr>
                <w:b/>
              </w:rPr>
              <w:t xml:space="preserve">Не менее 1 объекта </w:t>
            </w:r>
            <w:r>
              <w:rPr>
                <w:b/>
              </w:rPr>
              <w:t>на муниципальный район</w:t>
            </w:r>
          </w:p>
        </w:tc>
      </w:tr>
      <w:tr w:rsidR="0063565B" w:rsidRPr="00251A7E" w:rsidTr="00C20984">
        <w:tc>
          <w:tcPr>
            <w:tcW w:w="4503" w:type="dxa"/>
          </w:tcPr>
          <w:p w:rsidR="0063565B" w:rsidRPr="00251A7E" w:rsidRDefault="0063565B" w:rsidP="00C20984">
            <w:pPr>
              <w:pStyle w:val="a3"/>
              <w:ind w:firstLine="0"/>
            </w:pPr>
            <w:r w:rsidRPr="00251A7E"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63565B" w:rsidRPr="00251A7E" w:rsidRDefault="0063565B" w:rsidP="0063565B">
            <w:pPr>
              <w:pStyle w:val="a3"/>
              <w:ind w:firstLine="0"/>
              <w:rPr>
                <w:b/>
              </w:rPr>
            </w:pPr>
            <w:r>
              <w:rPr>
                <w:b/>
              </w:rPr>
              <w:t>Т</w:t>
            </w:r>
            <w:r w:rsidRPr="00251A7E">
              <w:rPr>
                <w:b/>
              </w:rPr>
              <w:t xml:space="preserve">ранспортная доступность не более </w:t>
            </w:r>
            <w:r>
              <w:rPr>
                <w:b/>
              </w:rPr>
              <w:t>90</w:t>
            </w:r>
            <w:r w:rsidRPr="00251A7E">
              <w:rPr>
                <w:b/>
              </w:rPr>
              <w:t xml:space="preserve"> мин.</w:t>
            </w:r>
          </w:p>
        </w:tc>
      </w:tr>
    </w:tbl>
    <w:p w:rsidR="0063565B" w:rsidRDefault="0063565B" w:rsidP="003C0ED1">
      <w:pPr>
        <w:pStyle w:val="a3"/>
      </w:pPr>
    </w:p>
    <w:p w:rsidR="0063565B" w:rsidRDefault="0063565B" w:rsidP="003C0ED1">
      <w:pPr>
        <w:pStyle w:val="a3"/>
      </w:pPr>
    </w:p>
    <w:p w:rsidR="0063565B" w:rsidRPr="00251A7E" w:rsidRDefault="0063565B" w:rsidP="003C0ED1">
      <w:pPr>
        <w:pStyle w:val="a3"/>
      </w:pPr>
    </w:p>
    <w:p w:rsidR="003C0ED1" w:rsidRPr="00251A7E" w:rsidRDefault="00E944A2" w:rsidP="003C0ED1">
      <w:pPr>
        <w:pStyle w:val="2"/>
      </w:pPr>
      <w:bookmarkStart w:id="31" w:name="_Toc393660507"/>
      <w:r w:rsidRPr="00251A7E">
        <w:t xml:space="preserve">Обоснование </w:t>
      </w:r>
      <w:r w:rsidR="003C0ED1" w:rsidRPr="00251A7E">
        <w:t xml:space="preserve"> расчетных показателей для объектов в иных областях в связи с решением вопросов местного значения </w:t>
      </w:r>
      <w:bookmarkEnd w:id="31"/>
      <w:r w:rsidR="007B686C" w:rsidRPr="00531A36">
        <w:t>муниципального района</w:t>
      </w:r>
    </w:p>
    <w:p w:rsidR="003C0ED1" w:rsidRPr="00251A7E" w:rsidRDefault="003C0ED1" w:rsidP="00EB2A76">
      <w:pPr>
        <w:pStyle w:val="a3"/>
      </w:pPr>
    </w:p>
    <w:p w:rsidR="007B686C" w:rsidRPr="003653C7" w:rsidRDefault="007B686C" w:rsidP="007B68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653C7">
        <w:rPr>
          <w:rFonts w:ascii="Times New Roman" w:hAnsi="Times New Roman"/>
          <w:sz w:val="28"/>
        </w:rPr>
        <w:t xml:space="preserve">В данном разделе представлены обоснования расчетных показателей минимально допустимого уровня обеспеченности </w:t>
      </w:r>
      <w:r w:rsidRPr="003653C7">
        <w:rPr>
          <w:rFonts w:ascii="Times New Roman" w:hAnsi="Times New Roman"/>
          <w:b/>
          <w:sz w:val="28"/>
        </w:rPr>
        <w:t>объектами</w:t>
      </w:r>
      <w:r w:rsidRPr="00531A36">
        <w:t xml:space="preserve"> </w:t>
      </w:r>
      <w:r w:rsidRPr="00531A36">
        <w:rPr>
          <w:rFonts w:ascii="Times New Roman" w:hAnsi="Times New Roman"/>
          <w:b/>
          <w:sz w:val="28"/>
        </w:rPr>
        <w:t>местного значения муниципального района</w:t>
      </w:r>
      <w:r w:rsidRPr="003653C7">
        <w:rPr>
          <w:rFonts w:ascii="Times New Roman" w:eastAsia="Calibri" w:hAnsi="Times New Roman"/>
          <w:b/>
          <w:sz w:val="28"/>
        </w:rPr>
        <w:t xml:space="preserve"> </w:t>
      </w:r>
      <w:r w:rsidRPr="007B686C">
        <w:rPr>
          <w:rFonts w:ascii="Times New Roman" w:hAnsi="Times New Roman"/>
          <w:b/>
          <w:sz w:val="28"/>
        </w:rPr>
        <w:t xml:space="preserve">в иных областях в связи с решением вопросов местного значения </w:t>
      </w:r>
      <w:r w:rsidRPr="00531A36">
        <w:rPr>
          <w:rFonts w:ascii="Times New Roman" w:hAnsi="Times New Roman"/>
          <w:b/>
          <w:sz w:val="28"/>
        </w:rPr>
        <w:t>муниципального района</w:t>
      </w:r>
      <w:r w:rsidRPr="003653C7">
        <w:rPr>
          <w:rFonts w:ascii="Times New Roman" w:eastAsia="Calibri" w:hAnsi="Times New Roman"/>
          <w:b/>
          <w:sz w:val="28"/>
        </w:rPr>
        <w:t xml:space="preserve"> </w:t>
      </w:r>
      <w:r w:rsidRPr="003653C7">
        <w:rPr>
          <w:rFonts w:ascii="Times New Roman" w:hAnsi="Times New Roman"/>
          <w:sz w:val="28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D1799C">
        <w:rPr>
          <w:rFonts w:ascii="Times New Roman" w:hAnsi="Times New Roman"/>
          <w:b/>
          <w:sz w:val="28"/>
        </w:rPr>
        <w:t>Чудовского</w:t>
      </w:r>
      <w:r w:rsidRPr="003653C7">
        <w:rPr>
          <w:rFonts w:ascii="Times New Roman" w:hAnsi="Times New Roman"/>
          <w:sz w:val="28"/>
        </w:rPr>
        <w:t xml:space="preserve"> </w:t>
      </w:r>
      <w:r w:rsidRPr="003653C7">
        <w:rPr>
          <w:rFonts w:ascii="Times New Roman" w:hAnsi="Times New Roman"/>
          <w:b/>
          <w:sz w:val="28"/>
        </w:rPr>
        <w:t>муниципального района</w:t>
      </w:r>
      <w:r w:rsidRPr="003653C7">
        <w:rPr>
          <w:rFonts w:ascii="Times New Roman" w:hAnsi="Times New Roman"/>
          <w:sz w:val="28"/>
        </w:rPr>
        <w:t>.</w:t>
      </w:r>
    </w:p>
    <w:p w:rsidR="00A74FAA" w:rsidRPr="00251A7E" w:rsidRDefault="00A74FAA" w:rsidP="00EB2A76">
      <w:pPr>
        <w:pStyle w:val="a3"/>
      </w:pPr>
    </w:p>
    <w:p w:rsidR="00A74FAA" w:rsidRPr="00251A7E" w:rsidRDefault="00A74FAA" w:rsidP="00EB2A76">
      <w:pPr>
        <w:pStyle w:val="a3"/>
      </w:pPr>
    </w:p>
    <w:p w:rsidR="00646396" w:rsidRPr="00251A7E" w:rsidRDefault="00646396" w:rsidP="00646396">
      <w:pPr>
        <w:pStyle w:val="3"/>
        <w:rPr>
          <w:rFonts w:eastAsia="Times New Roman"/>
          <w:lang w:eastAsia="ru-RU"/>
        </w:rPr>
      </w:pPr>
      <w:bookmarkStart w:id="32" w:name="_Toc393660508"/>
      <w:bookmarkStart w:id="33" w:name="_Toc385351369"/>
      <w:bookmarkStart w:id="34" w:name="_Toc385352689"/>
      <w:r w:rsidRPr="00251A7E">
        <w:rPr>
          <w:rFonts w:eastAsia="Times New Roman"/>
          <w:lang w:eastAsia="ru-RU"/>
        </w:rPr>
        <w:t xml:space="preserve">Расчетные показатели для </w:t>
      </w:r>
      <w:r w:rsidRPr="00251A7E">
        <w:rPr>
          <w:rFonts w:eastAsia="Calibri"/>
        </w:rPr>
        <w:t xml:space="preserve">объектов, которые в соответствии с Федеральным законом от 6 октября 2003 года N 131-ФЗ могут находиться в собственности </w:t>
      </w:r>
      <w:bookmarkEnd w:id="32"/>
      <w:r w:rsidR="007B686C" w:rsidRPr="00531A36">
        <w:t>муниципального района</w:t>
      </w:r>
    </w:p>
    <w:p w:rsidR="00646396" w:rsidRPr="00251A7E" w:rsidRDefault="00646396" w:rsidP="006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46396" w:rsidRPr="00251A7E" w:rsidRDefault="00646396" w:rsidP="00646396">
      <w:pPr>
        <w:pStyle w:val="a3"/>
      </w:pPr>
      <w:r w:rsidRPr="00251A7E">
        <w:t xml:space="preserve">Расчетные показатели минимально допустимого уровня обеспеченности </w:t>
      </w:r>
      <w:r w:rsidRPr="00251A7E">
        <w:rPr>
          <w:rFonts w:eastAsia="Calibri"/>
          <w:b/>
        </w:rPr>
        <w:t xml:space="preserve">объектами, которые в соответствии с Федеральным законом от 6 октября 2003 года N 131-ФЗ "Об общих принципах организации местного самоуправления в Российской Федерации" могут находиться в собственности </w:t>
      </w:r>
      <w:r w:rsidR="007B686C" w:rsidRPr="00531A36">
        <w:rPr>
          <w:b/>
        </w:rPr>
        <w:t>муниципального района</w:t>
      </w:r>
      <w:r w:rsidR="007B686C" w:rsidRPr="003653C7">
        <w:rPr>
          <w:rFonts w:eastAsia="Calibri"/>
          <w:b/>
        </w:rPr>
        <w:t xml:space="preserve"> </w:t>
      </w:r>
      <w:r w:rsidRPr="00251A7E"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7B686C" w:rsidRPr="00531A36">
        <w:rPr>
          <w:b/>
        </w:rPr>
        <w:t>муниципального района</w:t>
      </w:r>
    </w:p>
    <w:p w:rsidR="00956026" w:rsidRPr="00251A7E" w:rsidRDefault="00956026" w:rsidP="0095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7B686C" w:rsidRPr="00251A7E" w:rsidTr="00E75173">
        <w:tc>
          <w:tcPr>
            <w:tcW w:w="4503" w:type="dxa"/>
          </w:tcPr>
          <w:p w:rsidR="007B686C" w:rsidRPr="00251A7E" w:rsidRDefault="007B686C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Наименование одного или нескольких видов объектов</w:t>
            </w:r>
            <w:r w:rsidRPr="00251A7E">
              <w:rPr>
                <w:rFonts w:ascii="Times New Roman" w:hAnsi="Times New Roman"/>
                <w:sz w:val="28"/>
              </w:rPr>
              <w:t xml:space="preserve"> </w:t>
            </w:r>
            <w:r w:rsidRPr="00251A7E">
              <w:rPr>
                <w:rFonts w:ascii="Times New Roman" w:hAnsi="Times New Roman"/>
                <w:b/>
                <w:sz w:val="28"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7B686C" w:rsidRPr="00251A7E" w:rsidRDefault="007B686C" w:rsidP="007B686C">
            <w:pPr>
              <w:pStyle w:val="a3"/>
              <w:ind w:firstLine="0"/>
            </w:pPr>
            <w:r w:rsidRPr="00251A7E">
              <w:rPr>
                <w:rFonts w:eastAsia="Calibri" w:cs="Times New Roman"/>
              </w:rPr>
              <w:t>Дом культуры и творчества</w:t>
            </w:r>
            <w:r>
              <w:rPr>
                <w:rFonts w:eastAsia="Calibri" w:cs="Times New Roman"/>
              </w:rPr>
              <w:t>, включая библиотеку</w:t>
            </w:r>
            <w:r w:rsidRPr="00251A7E">
              <w:rPr>
                <w:rFonts w:eastAsia="Calibri" w:cs="Times New Roman"/>
              </w:rPr>
              <w:t xml:space="preserve"> или объект аналогичный так</w:t>
            </w:r>
            <w:r>
              <w:rPr>
                <w:rFonts w:eastAsia="Calibri" w:cs="Times New Roman"/>
              </w:rPr>
              <w:t>им</w:t>
            </w:r>
            <w:r w:rsidRPr="00251A7E">
              <w:rPr>
                <w:rFonts w:eastAsia="Calibri" w:cs="Times New Roman"/>
              </w:rPr>
              <w:t xml:space="preserve"> функциональн</w:t>
            </w:r>
            <w:r>
              <w:rPr>
                <w:rFonts w:eastAsia="Calibri" w:cs="Times New Roman"/>
              </w:rPr>
              <w:t>ым</w:t>
            </w:r>
            <w:r w:rsidRPr="00251A7E">
              <w:rPr>
                <w:rFonts w:eastAsia="Calibri" w:cs="Times New Roman"/>
              </w:rPr>
              <w:t xml:space="preserve"> назначени</w:t>
            </w:r>
            <w:r>
              <w:rPr>
                <w:rFonts w:eastAsia="Calibri" w:cs="Times New Roman"/>
              </w:rPr>
              <w:t>ям</w:t>
            </w:r>
            <w:r w:rsidRPr="00251A7E">
              <w:rPr>
                <w:rFonts w:eastAsia="Calibri" w:cs="Times New Roman"/>
              </w:rPr>
              <w:t xml:space="preserve"> </w:t>
            </w:r>
          </w:p>
        </w:tc>
      </w:tr>
      <w:tr w:rsidR="00251A7E" w:rsidRPr="00251A7E" w:rsidTr="00E75173">
        <w:tc>
          <w:tcPr>
            <w:tcW w:w="4503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Вся территория муниципального образования</w:t>
            </w:r>
          </w:p>
        </w:tc>
      </w:tr>
      <w:tr w:rsidR="00251A7E" w:rsidRPr="00251A7E" w:rsidTr="00E75173">
        <w:tc>
          <w:tcPr>
            <w:tcW w:w="4503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Обоснование расчетных показателей</w:t>
            </w:r>
            <w:r w:rsidRPr="00251A7E">
              <w:rPr>
                <w:rFonts w:ascii="Times New Roman" w:hAnsi="Times New Roman"/>
                <w:sz w:val="28"/>
              </w:rPr>
              <w:t xml:space="preserve"> </w:t>
            </w:r>
            <w:r w:rsidRPr="00251A7E">
              <w:rPr>
                <w:rFonts w:ascii="Times New Roman" w:hAnsi="Times New Roman"/>
                <w:b/>
                <w:sz w:val="28"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956026" w:rsidRPr="00251A7E" w:rsidRDefault="00956026" w:rsidP="007B686C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Обеспечение благоприятных услов</w:t>
            </w:r>
            <w:r w:rsidR="007B686C">
              <w:rPr>
                <w:rFonts w:ascii="Times New Roman" w:hAnsi="Times New Roman"/>
                <w:sz w:val="28"/>
              </w:rPr>
              <w:t>ий жизнедеятельности населения.</w:t>
            </w:r>
          </w:p>
        </w:tc>
      </w:tr>
      <w:tr w:rsidR="00251A7E" w:rsidRPr="00251A7E" w:rsidTr="00E75173">
        <w:tc>
          <w:tcPr>
            <w:tcW w:w="4503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Обоснование расчетных показателей</w:t>
            </w:r>
            <w:r w:rsidRPr="00251A7E">
              <w:rPr>
                <w:rFonts w:ascii="Times New Roman" w:hAnsi="Times New Roman"/>
                <w:sz w:val="28"/>
              </w:rPr>
              <w:t xml:space="preserve"> </w:t>
            </w:r>
            <w:r w:rsidRPr="00251A7E">
              <w:rPr>
                <w:rFonts w:ascii="Times New Roman" w:hAnsi="Times New Roman"/>
                <w:b/>
                <w:sz w:val="28"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</w:tcPr>
          <w:p w:rsidR="00956026" w:rsidRPr="00251A7E" w:rsidRDefault="007B686C" w:rsidP="00901402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Обеспечение благоприятных услов</w:t>
            </w:r>
            <w:r>
              <w:rPr>
                <w:rFonts w:ascii="Times New Roman" w:hAnsi="Times New Roman"/>
                <w:sz w:val="28"/>
              </w:rPr>
              <w:t>ий жизнедеятельности населения.</w:t>
            </w:r>
            <w:r w:rsidRPr="00251A7E">
              <w:rPr>
                <w:rFonts w:ascii="Times New Roman" w:hAnsi="Times New Roman"/>
                <w:sz w:val="28"/>
              </w:rPr>
              <w:t xml:space="preserve"> </w:t>
            </w:r>
            <w:r w:rsidR="00901402" w:rsidRPr="00251A7E">
              <w:rPr>
                <w:rFonts w:ascii="Times New Roman" w:hAnsi="Times New Roman"/>
                <w:sz w:val="28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251A7E" w:rsidRPr="00251A7E" w:rsidTr="00E75173">
        <w:tc>
          <w:tcPr>
            <w:tcW w:w="4503" w:type="dxa"/>
          </w:tcPr>
          <w:p w:rsidR="00956026" w:rsidRPr="00251A7E" w:rsidRDefault="00636E79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636E79">
              <w:rPr>
                <w:rFonts w:ascii="Times New Roman" w:hAnsi="Times New Roman"/>
                <w:b/>
                <w:sz w:val="28"/>
              </w:rPr>
              <w:t xml:space="preserve">Предельные значения </w:t>
            </w:r>
            <w:r w:rsidR="00956026" w:rsidRPr="00251A7E">
              <w:rPr>
                <w:rFonts w:ascii="Times New Roman" w:hAnsi="Times New Roman"/>
                <w:b/>
                <w:sz w:val="28"/>
              </w:rPr>
              <w:t>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1A7E" w:rsidRPr="00251A7E" w:rsidTr="00E75173">
        <w:tc>
          <w:tcPr>
            <w:tcW w:w="4503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Не установлено</w:t>
            </w:r>
          </w:p>
        </w:tc>
      </w:tr>
      <w:tr w:rsidR="00251A7E" w:rsidRPr="00251A7E" w:rsidTr="00E75173">
        <w:tc>
          <w:tcPr>
            <w:tcW w:w="4503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Не установлено</w:t>
            </w:r>
          </w:p>
        </w:tc>
      </w:tr>
      <w:tr w:rsidR="00251A7E" w:rsidRPr="00251A7E" w:rsidTr="00E75173">
        <w:tc>
          <w:tcPr>
            <w:tcW w:w="4503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1A7E" w:rsidRPr="00251A7E" w:rsidTr="00E75173">
        <w:tc>
          <w:tcPr>
            <w:tcW w:w="4503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956026" w:rsidRPr="00251A7E" w:rsidRDefault="00901402" w:rsidP="00C37C75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Не менее 2 объектов на муниципальн</w:t>
            </w:r>
            <w:r w:rsidR="00C37C75">
              <w:rPr>
                <w:rFonts w:ascii="Times New Roman" w:hAnsi="Times New Roman"/>
                <w:b/>
                <w:sz w:val="28"/>
              </w:rPr>
              <w:t>ый район</w:t>
            </w:r>
          </w:p>
        </w:tc>
      </w:tr>
      <w:tr w:rsidR="00251A7E" w:rsidRPr="00251A7E" w:rsidTr="00E75173">
        <w:tc>
          <w:tcPr>
            <w:tcW w:w="4503" w:type="dxa"/>
          </w:tcPr>
          <w:p w:rsidR="00956026" w:rsidRPr="00251A7E" w:rsidRDefault="00956026" w:rsidP="00956026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956026" w:rsidRPr="00251A7E" w:rsidRDefault="00901402" w:rsidP="00956026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Пешеходно-транспортная доступность – не более 45 мин.</w:t>
            </w:r>
          </w:p>
        </w:tc>
      </w:tr>
    </w:tbl>
    <w:p w:rsidR="00956026" w:rsidRPr="00251A7E" w:rsidRDefault="00956026" w:rsidP="00956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46396" w:rsidRPr="00251A7E" w:rsidRDefault="00646396" w:rsidP="0064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56026" w:rsidRPr="00251A7E" w:rsidRDefault="00956026" w:rsidP="006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7B686C" w:rsidRPr="00251A7E" w:rsidTr="00C20984">
        <w:tc>
          <w:tcPr>
            <w:tcW w:w="4503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Наименование одного или нескольких видов объектов</w:t>
            </w:r>
            <w:r w:rsidRPr="00251A7E">
              <w:rPr>
                <w:rFonts w:ascii="Times New Roman" w:hAnsi="Times New Roman"/>
                <w:sz w:val="28"/>
              </w:rPr>
              <w:t xml:space="preserve"> </w:t>
            </w:r>
            <w:r w:rsidRPr="00251A7E">
              <w:rPr>
                <w:rFonts w:ascii="Times New Roman" w:hAnsi="Times New Roman"/>
                <w:b/>
                <w:sz w:val="28"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7B686C" w:rsidRPr="00251A7E" w:rsidRDefault="007B686C" w:rsidP="00C20984">
            <w:pPr>
              <w:pStyle w:val="a3"/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</w:t>
            </w:r>
            <w:r w:rsidRPr="00251A7E">
              <w:rPr>
                <w:rFonts w:eastAsia="Calibri" w:cs="Times New Roman"/>
              </w:rPr>
              <w:t>бъекты предупреждения и защиты населения от чрезвычайных ситуаций природного и техногенного характера</w:t>
            </w:r>
            <w:r>
              <w:rPr>
                <w:rFonts w:eastAsia="Calibri" w:cs="Times New Roman"/>
              </w:rPr>
              <w:t>,</w:t>
            </w:r>
            <w:r w:rsidRPr="00251A7E">
              <w:rPr>
                <w:rFonts w:eastAsia="Calibri" w:cs="Times New Roman"/>
              </w:rPr>
              <w:t xml:space="preserve"> последствий проявлений терроризма и экстремизма в границах</w:t>
            </w:r>
            <w:r>
              <w:rPr>
                <w:rFonts w:eastAsia="Calibri" w:cs="Times New Roman"/>
              </w:rPr>
              <w:t xml:space="preserve"> муниципального района</w:t>
            </w:r>
          </w:p>
        </w:tc>
      </w:tr>
      <w:tr w:rsidR="007B686C" w:rsidRPr="00251A7E" w:rsidTr="00C20984">
        <w:tc>
          <w:tcPr>
            <w:tcW w:w="4503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Вся территория муниципального образования</w:t>
            </w:r>
          </w:p>
        </w:tc>
      </w:tr>
      <w:tr w:rsidR="007B686C" w:rsidRPr="00251A7E" w:rsidTr="00C20984">
        <w:tc>
          <w:tcPr>
            <w:tcW w:w="4503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Обоснование расчетных показателей</w:t>
            </w:r>
            <w:r w:rsidRPr="00251A7E">
              <w:rPr>
                <w:rFonts w:ascii="Times New Roman" w:hAnsi="Times New Roman"/>
                <w:sz w:val="28"/>
              </w:rPr>
              <w:t xml:space="preserve"> </w:t>
            </w:r>
            <w:r w:rsidRPr="00251A7E">
              <w:rPr>
                <w:rFonts w:ascii="Times New Roman" w:hAnsi="Times New Roman"/>
                <w:b/>
                <w:sz w:val="28"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Обеспечение благоприятных услов</w:t>
            </w:r>
            <w:r>
              <w:rPr>
                <w:rFonts w:ascii="Times New Roman" w:hAnsi="Times New Roman"/>
                <w:sz w:val="28"/>
              </w:rPr>
              <w:t>ий жизнедеятельности населения.</w:t>
            </w:r>
          </w:p>
        </w:tc>
      </w:tr>
      <w:tr w:rsidR="007B686C" w:rsidRPr="00251A7E" w:rsidTr="00C20984">
        <w:tc>
          <w:tcPr>
            <w:tcW w:w="4503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Обоснование расчетных показателей</w:t>
            </w:r>
            <w:r w:rsidRPr="00251A7E">
              <w:rPr>
                <w:rFonts w:ascii="Times New Roman" w:hAnsi="Times New Roman"/>
                <w:sz w:val="28"/>
              </w:rPr>
              <w:t xml:space="preserve"> </w:t>
            </w:r>
            <w:r w:rsidRPr="00251A7E">
              <w:rPr>
                <w:rFonts w:ascii="Times New Roman" w:hAnsi="Times New Roman"/>
                <w:b/>
                <w:sz w:val="28"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Обеспечение благоприятных услов</w:t>
            </w:r>
            <w:r>
              <w:rPr>
                <w:rFonts w:ascii="Times New Roman" w:hAnsi="Times New Roman"/>
                <w:sz w:val="28"/>
              </w:rPr>
              <w:t>ий жизнедеятельности населения.</w:t>
            </w:r>
            <w:r w:rsidRPr="00251A7E">
              <w:rPr>
                <w:rFonts w:ascii="Times New Roman" w:hAnsi="Times New Roman"/>
                <w:sz w:val="28"/>
              </w:rPr>
              <w:t xml:space="preserve"> Значения расчетных показателей обусловлены особенностью типа расселения поселения</w:t>
            </w:r>
          </w:p>
        </w:tc>
      </w:tr>
      <w:tr w:rsidR="007B686C" w:rsidRPr="00251A7E" w:rsidTr="00C20984">
        <w:tc>
          <w:tcPr>
            <w:tcW w:w="4503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636E79">
              <w:rPr>
                <w:rFonts w:ascii="Times New Roman" w:hAnsi="Times New Roman"/>
                <w:b/>
                <w:sz w:val="28"/>
              </w:rPr>
              <w:t xml:space="preserve">Предельные значения </w:t>
            </w:r>
            <w:r w:rsidRPr="00251A7E">
              <w:rPr>
                <w:rFonts w:ascii="Times New Roman" w:hAnsi="Times New Roman"/>
                <w:b/>
                <w:sz w:val="28"/>
              </w:rPr>
              <w:t>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686C" w:rsidRPr="00251A7E" w:rsidTr="00C20984">
        <w:tc>
          <w:tcPr>
            <w:tcW w:w="4503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Не установлено</w:t>
            </w:r>
          </w:p>
        </w:tc>
      </w:tr>
      <w:tr w:rsidR="007B686C" w:rsidRPr="00251A7E" w:rsidTr="00C20984">
        <w:tc>
          <w:tcPr>
            <w:tcW w:w="4503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Не установлено</w:t>
            </w:r>
          </w:p>
        </w:tc>
      </w:tr>
      <w:tr w:rsidR="007B686C" w:rsidRPr="00251A7E" w:rsidTr="00C20984">
        <w:tc>
          <w:tcPr>
            <w:tcW w:w="4503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7B686C" w:rsidRPr="00251A7E" w:rsidTr="00C20984">
        <w:tc>
          <w:tcPr>
            <w:tcW w:w="4503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7B686C" w:rsidRPr="00251A7E" w:rsidRDefault="007B686C" w:rsidP="00C37C75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 xml:space="preserve">Не менее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251A7E">
              <w:rPr>
                <w:rFonts w:ascii="Times New Roman" w:hAnsi="Times New Roman"/>
                <w:b/>
                <w:sz w:val="28"/>
              </w:rPr>
              <w:t xml:space="preserve"> объект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 w:rsidRPr="00251A7E">
              <w:rPr>
                <w:rFonts w:ascii="Times New Roman" w:hAnsi="Times New Roman"/>
                <w:b/>
                <w:sz w:val="28"/>
              </w:rPr>
              <w:t xml:space="preserve"> на </w:t>
            </w:r>
            <w:r w:rsidR="00C37C75">
              <w:rPr>
                <w:rFonts w:ascii="Times New Roman" w:hAnsi="Times New Roman"/>
                <w:b/>
                <w:sz w:val="28"/>
              </w:rPr>
              <w:t>поселение</w:t>
            </w:r>
          </w:p>
        </w:tc>
      </w:tr>
      <w:tr w:rsidR="007B686C" w:rsidRPr="00251A7E" w:rsidTr="00C20984">
        <w:tc>
          <w:tcPr>
            <w:tcW w:w="4503" w:type="dxa"/>
          </w:tcPr>
          <w:p w:rsidR="007B686C" w:rsidRPr="00251A7E" w:rsidRDefault="007B686C" w:rsidP="00C20984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7B686C" w:rsidRPr="00251A7E" w:rsidRDefault="007B686C" w:rsidP="007B686C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</w:t>
            </w:r>
            <w:r w:rsidRPr="00251A7E">
              <w:rPr>
                <w:rFonts w:ascii="Times New Roman" w:hAnsi="Times New Roman"/>
                <w:b/>
                <w:sz w:val="28"/>
              </w:rPr>
              <w:t xml:space="preserve">ранспортная доступность – не более </w:t>
            </w:r>
            <w:r>
              <w:rPr>
                <w:rFonts w:ascii="Times New Roman" w:hAnsi="Times New Roman"/>
                <w:b/>
                <w:sz w:val="28"/>
              </w:rPr>
              <w:t>60</w:t>
            </w:r>
            <w:r w:rsidRPr="00251A7E">
              <w:rPr>
                <w:rFonts w:ascii="Times New Roman" w:hAnsi="Times New Roman"/>
                <w:b/>
                <w:sz w:val="28"/>
              </w:rPr>
              <w:t xml:space="preserve"> мин.</w:t>
            </w:r>
          </w:p>
        </w:tc>
      </w:tr>
    </w:tbl>
    <w:p w:rsidR="00956026" w:rsidRPr="00251A7E" w:rsidRDefault="00956026" w:rsidP="006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01402" w:rsidRPr="00251A7E" w:rsidRDefault="00901402" w:rsidP="006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46396" w:rsidRPr="00251A7E" w:rsidRDefault="00646396" w:rsidP="0064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35" w:name="Par271"/>
      <w:bookmarkEnd w:id="35"/>
    </w:p>
    <w:p w:rsidR="00FC5128" w:rsidRPr="00251A7E" w:rsidRDefault="00FC5128" w:rsidP="00FC5128">
      <w:pPr>
        <w:pStyle w:val="3"/>
        <w:rPr>
          <w:rFonts w:eastAsia="Times New Roman"/>
          <w:lang w:eastAsia="ru-RU"/>
        </w:rPr>
      </w:pPr>
      <w:bookmarkStart w:id="36" w:name="Par275"/>
      <w:bookmarkStart w:id="37" w:name="_Toc385351370"/>
      <w:bookmarkStart w:id="38" w:name="_Toc385352690"/>
      <w:bookmarkStart w:id="39" w:name="_Toc393660509"/>
      <w:bookmarkEnd w:id="33"/>
      <w:bookmarkEnd w:id="34"/>
      <w:bookmarkEnd w:id="36"/>
      <w:r w:rsidRPr="00251A7E">
        <w:rPr>
          <w:rFonts w:eastAsia="Times New Roman"/>
          <w:lang w:eastAsia="ru-RU"/>
        </w:rPr>
        <w:t>Расчетны</w:t>
      </w:r>
      <w:r w:rsidR="00646396" w:rsidRPr="00251A7E">
        <w:rPr>
          <w:rFonts w:eastAsia="Times New Roman"/>
          <w:lang w:eastAsia="ru-RU"/>
        </w:rPr>
        <w:t>е</w:t>
      </w:r>
      <w:r w:rsidRPr="00251A7E">
        <w:rPr>
          <w:rFonts w:eastAsia="Times New Roman"/>
          <w:lang w:eastAsia="ru-RU"/>
        </w:rPr>
        <w:t xml:space="preserve"> показател</w:t>
      </w:r>
      <w:r w:rsidR="00646396" w:rsidRPr="00251A7E">
        <w:rPr>
          <w:rFonts w:eastAsia="Times New Roman"/>
          <w:lang w:eastAsia="ru-RU"/>
        </w:rPr>
        <w:t>и</w:t>
      </w:r>
      <w:r w:rsidRPr="00251A7E">
        <w:rPr>
          <w:rFonts w:eastAsia="Times New Roman"/>
          <w:lang w:eastAsia="ru-RU"/>
        </w:rPr>
        <w:t xml:space="preserve"> </w:t>
      </w:r>
      <w:r w:rsidR="00646396" w:rsidRPr="00251A7E">
        <w:rPr>
          <w:rFonts w:eastAsia="Times New Roman"/>
          <w:lang w:eastAsia="ru-RU"/>
        </w:rPr>
        <w:t xml:space="preserve">для </w:t>
      </w:r>
      <w:r w:rsidR="00646396" w:rsidRPr="00251A7E">
        <w:rPr>
          <w:rFonts w:eastAsia="Calibri"/>
        </w:rPr>
        <w:t>иных объект</w:t>
      </w:r>
      <w:r w:rsidR="007D2A97" w:rsidRPr="00251A7E">
        <w:rPr>
          <w:rFonts w:eastAsia="Calibri"/>
        </w:rPr>
        <w:t>ов</w:t>
      </w:r>
      <w:r w:rsidR="00646396" w:rsidRPr="00251A7E">
        <w:rPr>
          <w:rFonts w:eastAsia="Calibri"/>
        </w:rPr>
        <w:t xml:space="preserve"> местного значения </w:t>
      </w:r>
      <w:bookmarkEnd w:id="37"/>
      <w:bookmarkEnd w:id="38"/>
      <w:bookmarkEnd w:id="39"/>
      <w:r w:rsidR="007B686C" w:rsidRPr="00531A36">
        <w:t>муниципального района</w:t>
      </w:r>
    </w:p>
    <w:p w:rsidR="008E51EA" w:rsidRPr="00251A7E" w:rsidRDefault="008E51EA" w:rsidP="0064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C5128" w:rsidRPr="00251A7E" w:rsidRDefault="00646396" w:rsidP="00646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51A7E">
        <w:rPr>
          <w:rFonts w:ascii="Times New Roman" w:eastAsia="Times New Roman" w:hAnsi="Times New Roman" w:cs="Times New Roman"/>
          <w:sz w:val="28"/>
          <w:lang w:eastAsia="ru-RU"/>
        </w:rPr>
        <w:t xml:space="preserve">Расчетные показатели минимально допустимого уровня обеспеченности </w:t>
      </w:r>
      <w:r w:rsidRPr="00251A7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иными объектами местного значения </w:t>
      </w:r>
      <w:r w:rsidR="007B686C" w:rsidRPr="00531A36">
        <w:rPr>
          <w:rFonts w:ascii="Times New Roman" w:hAnsi="Times New Roman"/>
          <w:b/>
          <w:sz w:val="28"/>
        </w:rPr>
        <w:t>муниципального района</w:t>
      </w:r>
      <w:r w:rsidR="007B686C" w:rsidRPr="00251A7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51A7E">
        <w:rPr>
          <w:rFonts w:ascii="Times New Roman" w:eastAsia="Times New Roman" w:hAnsi="Times New Roman" w:cs="Times New Roman"/>
          <w:sz w:val="28"/>
          <w:lang w:eastAsia="ru-RU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7B686C" w:rsidRPr="00531A36">
        <w:rPr>
          <w:rFonts w:ascii="Times New Roman" w:hAnsi="Times New Roman"/>
          <w:b/>
          <w:sz w:val="28"/>
        </w:rPr>
        <w:t>муниципального района</w:t>
      </w:r>
    </w:p>
    <w:p w:rsidR="007D2A97" w:rsidRPr="00251A7E" w:rsidRDefault="007D2A97" w:rsidP="007D2A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251A7E" w:rsidRPr="00251A7E" w:rsidTr="00E75173">
        <w:tc>
          <w:tcPr>
            <w:tcW w:w="4503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Наименование одного или нескольких видов объектов</w:t>
            </w:r>
            <w:r w:rsidRPr="00251A7E">
              <w:rPr>
                <w:rFonts w:ascii="Times New Roman" w:hAnsi="Times New Roman"/>
                <w:sz w:val="28"/>
              </w:rPr>
              <w:t xml:space="preserve"> </w:t>
            </w:r>
            <w:r w:rsidRPr="00251A7E">
              <w:rPr>
                <w:rFonts w:ascii="Times New Roman" w:hAnsi="Times New Roman"/>
                <w:b/>
                <w:sz w:val="28"/>
              </w:rPr>
              <w:t>местного значения поселения</w:t>
            </w:r>
          </w:p>
        </w:tc>
        <w:tc>
          <w:tcPr>
            <w:tcW w:w="4961" w:type="dxa"/>
          </w:tcPr>
          <w:p w:rsidR="000301D5" w:rsidRPr="00251A7E" w:rsidRDefault="000301D5" w:rsidP="000301D5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Объекты связи,</w:t>
            </w:r>
          </w:p>
          <w:p w:rsidR="000301D5" w:rsidRPr="00251A7E" w:rsidRDefault="000301D5" w:rsidP="000301D5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Объекты общественного питания,</w:t>
            </w:r>
          </w:p>
          <w:p w:rsidR="000301D5" w:rsidRPr="00251A7E" w:rsidRDefault="000301D5" w:rsidP="000301D5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Объекты торговли,</w:t>
            </w:r>
          </w:p>
          <w:p w:rsidR="000301D5" w:rsidRPr="00251A7E" w:rsidRDefault="000301D5" w:rsidP="000301D5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 xml:space="preserve">Объекты бытового обслуживания </w:t>
            </w:r>
          </w:p>
          <w:p w:rsidR="000301D5" w:rsidRPr="00251A7E" w:rsidRDefault="000301D5" w:rsidP="000301D5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Рынок для торговли продукцией сельскохозяйственного производства</w:t>
            </w:r>
          </w:p>
          <w:p w:rsidR="000301D5" w:rsidRPr="00251A7E" w:rsidRDefault="000301D5" w:rsidP="000301D5">
            <w:pPr>
              <w:pStyle w:val="a3"/>
              <w:ind w:firstLine="0"/>
            </w:pPr>
            <w:r w:rsidRPr="00251A7E">
              <w:t>или другие объекты аналогичные по данному функциональному назначению</w:t>
            </w:r>
          </w:p>
        </w:tc>
      </w:tr>
      <w:tr w:rsidR="00251A7E" w:rsidRPr="00251A7E" w:rsidTr="00E75173">
        <w:tc>
          <w:tcPr>
            <w:tcW w:w="4503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Территория применения расчетных показателей</w:t>
            </w:r>
          </w:p>
        </w:tc>
        <w:tc>
          <w:tcPr>
            <w:tcW w:w="4961" w:type="dxa"/>
          </w:tcPr>
          <w:p w:rsidR="000301D5" w:rsidRPr="00251A7E" w:rsidRDefault="00DC1E7A" w:rsidP="00C37C75">
            <w:pPr>
              <w:jc w:val="both"/>
              <w:rPr>
                <w:rFonts w:ascii="Times New Roman" w:hAnsi="Times New Roman"/>
                <w:sz w:val="28"/>
              </w:rPr>
            </w:pPr>
            <w:r w:rsidRPr="00DC1E7A">
              <w:rPr>
                <w:rFonts w:ascii="Times New Roman" w:hAnsi="Times New Roman"/>
                <w:sz w:val="28"/>
              </w:rPr>
              <w:t>В основном, как правило, административные центры поселений</w:t>
            </w:r>
          </w:p>
        </w:tc>
      </w:tr>
      <w:tr w:rsidR="00251A7E" w:rsidRPr="00251A7E" w:rsidTr="00E75173">
        <w:tc>
          <w:tcPr>
            <w:tcW w:w="4503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Обоснование расчетных показателей</w:t>
            </w:r>
            <w:r w:rsidRPr="00251A7E">
              <w:rPr>
                <w:rFonts w:ascii="Times New Roman" w:hAnsi="Times New Roman"/>
                <w:sz w:val="28"/>
              </w:rPr>
              <w:t xml:space="preserve"> </w:t>
            </w:r>
            <w:r w:rsidRPr="00251A7E">
              <w:rPr>
                <w:rFonts w:ascii="Times New Roman" w:hAnsi="Times New Roman"/>
                <w:b/>
                <w:sz w:val="28"/>
              </w:rPr>
              <w:t>минимально допустимого уровня обеспеченности объектами</w:t>
            </w:r>
          </w:p>
        </w:tc>
        <w:tc>
          <w:tcPr>
            <w:tcW w:w="4961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Обеспечение благоприятных условий жизнедеятельности населения, в том числе объектами</w:t>
            </w:r>
            <w:r w:rsidRPr="00251A7E">
              <w:t xml:space="preserve"> </w:t>
            </w:r>
            <w:r w:rsidRPr="00251A7E">
              <w:rPr>
                <w:rFonts w:ascii="Times New Roman" w:hAnsi="Times New Roman"/>
                <w:sz w:val="28"/>
              </w:rPr>
              <w:t>социального и коммунально-бытового назначения</w:t>
            </w:r>
          </w:p>
        </w:tc>
      </w:tr>
      <w:tr w:rsidR="00251A7E" w:rsidRPr="00251A7E" w:rsidTr="00E75173">
        <w:tc>
          <w:tcPr>
            <w:tcW w:w="4503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Обоснование расчетных показателей</w:t>
            </w:r>
            <w:r w:rsidRPr="00251A7E">
              <w:rPr>
                <w:rFonts w:ascii="Times New Roman" w:hAnsi="Times New Roman"/>
                <w:sz w:val="28"/>
              </w:rPr>
              <w:t xml:space="preserve"> </w:t>
            </w:r>
            <w:r w:rsidRPr="00251A7E">
              <w:rPr>
                <w:rFonts w:ascii="Times New Roman" w:hAnsi="Times New Roman"/>
                <w:b/>
                <w:sz w:val="28"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1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251A7E" w:rsidRPr="00251A7E" w:rsidTr="00E75173">
        <w:tc>
          <w:tcPr>
            <w:tcW w:w="4503" w:type="dxa"/>
          </w:tcPr>
          <w:p w:rsidR="000301D5" w:rsidRPr="00251A7E" w:rsidRDefault="00636E79" w:rsidP="00E7517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636E79">
              <w:rPr>
                <w:rFonts w:ascii="Times New Roman" w:hAnsi="Times New Roman"/>
                <w:b/>
                <w:sz w:val="28"/>
              </w:rPr>
              <w:t xml:space="preserve">Предельные значения </w:t>
            </w:r>
            <w:r w:rsidR="000301D5" w:rsidRPr="00251A7E">
              <w:rPr>
                <w:rFonts w:ascii="Times New Roman" w:hAnsi="Times New Roman"/>
                <w:b/>
                <w:sz w:val="28"/>
              </w:rPr>
              <w:t>расчетных показателей установленное в региональных нормативах градостроительного проектирования:</w:t>
            </w:r>
          </w:p>
        </w:tc>
        <w:tc>
          <w:tcPr>
            <w:tcW w:w="4961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1A7E" w:rsidRPr="00251A7E" w:rsidTr="00E75173">
        <w:tc>
          <w:tcPr>
            <w:tcW w:w="4503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Не установлено</w:t>
            </w:r>
          </w:p>
        </w:tc>
      </w:tr>
      <w:tr w:rsidR="00251A7E" w:rsidRPr="00251A7E" w:rsidTr="00E75173">
        <w:tc>
          <w:tcPr>
            <w:tcW w:w="4503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 xml:space="preserve">максимально допустимый уровень территориальной доступности объектов местного значения поселения для населения поселения </w:t>
            </w:r>
          </w:p>
        </w:tc>
        <w:tc>
          <w:tcPr>
            <w:tcW w:w="4961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>Не установлено</w:t>
            </w:r>
          </w:p>
        </w:tc>
      </w:tr>
      <w:tr w:rsidR="00251A7E" w:rsidRPr="00251A7E" w:rsidTr="00E75173">
        <w:tc>
          <w:tcPr>
            <w:tcW w:w="4503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1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251A7E" w:rsidRPr="00251A7E" w:rsidTr="00E75173">
        <w:tc>
          <w:tcPr>
            <w:tcW w:w="4503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>минимально допустимый уровень обеспеченности объектами</w:t>
            </w:r>
          </w:p>
        </w:tc>
        <w:tc>
          <w:tcPr>
            <w:tcW w:w="4961" w:type="dxa"/>
          </w:tcPr>
          <w:p w:rsidR="000301D5" w:rsidRPr="00251A7E" w:rsidRDefault="000301D5" w:rsidP="00DC1E7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 xml:space="preserve">В совокупности, не менее </w:t>
            </w:r>
            <w:r w:rsidR="00DC1E7A">
              <w:rPr>
                <w:rFonts w:ascii="Times New Roman" w:hAnsi="Times New Roman"/>
                <w:b/>
                <w:sz w:val="28"/>
              </w:rPr>
              <w:t>1</w:t>
            </w:r>
            <w:r w:rsidRPr="00251A7E">
              <w:rPr>
                <w:rFonts w:ascii="Times New Roman" w:hAnsi="Times New Roman"/>
                <w:b/>
                <w:sz w:val="28"/>
              </w:rPr>
              <w:t xml:space="preserve"> объект</w:t>
            </w:r>
            <w:r w:rsidR="00DC1E7A">
              <w:rPr>
                <w:rFonts w:ascii="Times New Roman" w:hAnsi="Times New Roman"/>
                <w:b/>
                <w:sz w:val="28"/>
              </w:rPr>
              <w:t>а</w:t>
            </w:r>
            <w:r w:rsidRPr="00251A7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DC1E7A">
              <w:rPr>
                <w:rFonts w:ascii="Times New Roman" w:hAnsi="Times New Roman"/>
                <w:b/>
                <w:sz w:val="28"/>
              </w:rPr>
              <w:t>каждого вида</w:t>
            </w:r>
          </w:p>
        </w:tc>
      </w:tr>
      <w:tr w:rsidR="00251A7E" w:rsidRPr="00251A7E" w:rsidTr="00E75173">
        <w:tc>
          <w:tcPr>
            <w:tcW w:w="4503" w:type="dxa"/>
          </w:tcPr>
          <w:p w:rsidR="000301D5" w:rsidRPr="00251A7E" w:rsidRDefault="000301D5" w:rsidP="00E75173">
            <w:pPr>
              <w:jc w:val="both"/>
              <w:rPr>
                <w:rFonts w:ascii="Times New Roman" w:hAnsi="Times New Roman"/>
                <w:sz w:val="28"/>
              </w:rPr>
            </w:pPr>
            <w:r w:rsidRPr="00251A7E">
              <w:rPr>
                <w:rFonts w:ascii="Times New Roman" w:hAnsi="Times New Roman"/>
                <w:sz w:val="28"/>
              </w:rPr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1" w:type="dxa"/>
          </w:tcPr>
          <w:p w:rsidR="000301D5" w:rsidRPr="00251A7E" w:rsidRDefault="000301D5" w:rsidP="00DC1E7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251A7E">
              <w:rPr>
                <w:rFonts w:ascii="Times New Roman" w:hAnsi="Times New Roman"/>
                <w:b/>
                <w:sz w:val="28"/>
              </w:rPr>
              <w:t xml:space="preserve">Пешеходно-транспортная </w:t>
            </w:r>
            <w:r w:rsidR="007B686C" w:rsidRPr="00251A7E">
              <w:rPr>
                <w:rFonts w:ascii="Times New Roman" w:hAnsi="Times New Roman"/>
                <w:b/>
                <w:sz w:val="28"/>
              </w:rPr>
              <w:t xml:space="preserve">доступность </w:t>
            </w:r>
            <w:r w:rsidR="007B686C">
              <w:rPr>
                <w:rFonts w:ascii="Times New Roman" w:hAnsi="Times New Roman"/>
                <w:b/>
                <w:sz w:val="28"/>
              </w:rPr>
              <w:t xml:space="preserve">от административных центров поселений </w:t>
            </w:r>
            <w:r w:rsidRPr="00251A7E">
              <w:rPr>
                <w:rFonts w:ascii="Times New Roman" w:hAnsi="Times New Roman"/>
                <w:b/>
                <w:sz w:val="28"/>
              </w:rPr>
              <w:t xml:space="preserve">– не более </w:t>
            </w:r>
            <w:r w:rsidR="00DC1E7A">
              <w:rPr>
                <w:rFonts w:ascii="Times New Roman" w:hAnsi="Times New Roman"/>
                <w:b/>
                <w:sz w:val="28"/>
              </w:rPr>
              <w:t>45</w:t>
            </w:r>
            <w:r w:rsidRPr="00251A7E">
              <w:rPr>
                <w:rFonts w:ascii="Times New Roman" w:hAnsi="Times New Roman"/>
                <w:b/>
                <w:sz w:val="28"/>
              </w:rPr>
              <w:t xml:space="preserve"> мин.</w:t>
            </w:r>
          </w:p>
        </w:tc>
      </w:tr>
    </w:tbl>
    <w:p w:rsidR="00467054" w:rsidRPr="00251A7E" w:rsidRDefault="00467054" w:rsidP="008B2AAB">
      <w:pPr>
        <w:pStyle w:val="a3"/>
      </w:pPr>
      <w:bookmarkStart w:id="40" w:name="Par285"/>
      <w:bookmarkEnd w:id="40"/>
    </w:p>
    <w:p w:rsidR="000F4057" w:rsidRDefault="00140260" w:rsidP="000F40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40260">
        <w:rPr>
          <w:rFonts w:ascii="Times New Roman" w:eastAsia="Calibri" w:hAnsi="Times New Roman" w:cs="Times New Roman"/>
          <w:sz w:val="28"/>
        </w:rPr>
        <w:t xml:space="preserve">В случае </w:t>
      </w:r>
      <w:r w:rsidR="00D1799C">
        <w:rPr>
          <w:rFonts w:ascii="Times New Roman" w:eastAsia="Calibri" w:hAnsi="Times New Roman" w:cs="Times New Roman"/>
          <w:sz w:val="28"/>
        </w:rPr>
        <w:t>применения</w:t>
      </w:r>
      <w:r w:rsidRPr="00140260">
        <w:rPr>
          <w:rFonts w:ascii="Times New Roman" w:eastAsia="Calibri" w:hAnsi="Times New Roman" w:cs="Times New Roman"/>
          <w:sz w:val="28"/>
        </w:rPr>
        <w:t xml:space="preserve"> данного документа как модельного, в целях осуществления учета копий и организации дополнительных бесплатных консультаций, а так же адаптации под конкретное муниципальное образование, в целях защиты авторских прав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="00DC1E7A">
        <w:rPr>
          <w:rFonts w:ascii="Times New Roman" w:eastAsia="Calibri" w:hAnsi="Times New Roman" w:cs="Times New Roman"/>
          <w:sz w:val="28"/>
        </w:rPr>
        <w:t xml:space="preserve">руководитель проекта и </w:t>
      </w:r>
      <w:r w:rsidR="0063565B">
        <w:rPr>
          <w:rFonts w:ascii="Times New Roman" w:eastAsia="Calibri" w:hAnsi="Times New Roman" w:cs="Times New Roman"/>
          <w:sz w:val="28"/>
        </w:rPr>
        <w:t xml:space="preserve">автор </w:t>
      </w:r>
      <w:r w:rsidR="001D24BC">
        <w:rPr>
          <w:rFonts w:ascii="Times New Roman" w:eastAsia="Calibri" w:hAnsi="Times New Roman" w:cs="Times New Roman"/>
          <w:sz w:val="28"/>
        </w:rPr>
        <w:t>С</w:t>
      </w:r>
      <w:r>
        <w:rPr>
          <w:rFonts w:ascii="Times New Roman" w:eastAsia="Calibri" w:hAnsi="Times New Roman" w:cs="Times New Roman"/>
          <w:sz w:val="28"/>
        </w:rPr>
        <w:t>троев Н</w:t>
      </w:r>
      <w:r w:rsidR="00DC1E7A">
        <w:rPr>
          <w:rFonts w:ascii="Times New Roman" w:eastAsia="Calibri" w:hAnsi="Times New Roman" w:cs="Times New Roman"/>
          <w:sz w:val="28"/>
        </w:rPr>
        <w:t xml:space="preserve">иколай </w:t>
      </w:r>
      <w:r>
        <w:rPr>
          <w:rFonts w:ascii="Times New Roman" w:eastAsia="Calibri" w:hAnsi="Times New Roman" w:cs="Times New Roman"/>
          <w:sz w:val="28"/>
        </w:rPr>
        <w:t>Н</w:t>
      </w:r>
      <w:r w:rsidR="00DC1E7A">
        <w:rPr>
          <w:rFonts w:ascii="Times New Roman" w:eastAsia="Calibri" w:hAnsi="Times New Roman" w:cs="Times New Roman"/>
          <w:sz w:val="28"/>
        </w:rPr>
        <w:t>иколаевич</w:t>
      </w:r>
      <w:r>
        <w:rPr>
          <w:rFonts w:ascii="Times New Roman" w:eastAsia="Calibri" w:hAnsi="Times New Roman" w:cs="Times New Roman"/>
          <w:sz w:val="28"/>
        </w:rPr>
        <w:t>)</w:t>
      </w:r>
      <w:r w:rsidRPr="00140260">
        <w:rPr>
          <w:rFonts w:ascii="Times New Roman" w:eastAsia="Calibri" w:hAnsi="Times New Roman" w:cs="Times New Roman"/>
          <w:sz w:val="28"/>
        </w:rPr>
        <w:t xml:space="preserve">, является обязательным условием </w:t>
      </w:r>
      <w:r w:rsidR="00D1799C">
        <w:rPr>
          <w:rFonts w:ascii="Times New Roman" w:eastAsia="Calibri" w:hAnsi="Times New Roman" w:cs="Times New Roman"/>
          <w:sz w:val="28"/>
        </w:rPr>
        <w:t>направление запроса на использование</w:t>
      </w:r>
      <w:r w:rsidRPr="00140260">
        <w:rPr>
          <w:rFonts w:ascii="Times New Roman" w:eastAsia="Calibri" w:hAnsi="Times New Roman" w:cs="Times New Roman"/>
          <w:sz w:val="28"/>
        </w:rPr>
        <w:t xml:space="preserve"> по следующему адресу электронной почты: gd@terra.spb.ru.</w:t>
      </w:r>
    </w:p>
    <w:p w:rsidR="00447E0A" w:rsidRDefault="00447E0A" w:rsidP="000F40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sectPr w:rsidR="00447E0A" w:rsidSect="00E2469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21" w:rsidRDefault="00440621" w:rsidP="00A527DE">
      <w:pPr>
        <w:spacing w:after="0" w:line="240" w:lineRule="auto"/>
      </w:pPr>
      <w:r>
        <w:separator/>
      </w:r>
    </w:p>
  </w:endnote>
  <w:endnote w:type="continuationSeparator" w:id="0">
    <w:p w:rsidR="00440621" w:rsidRDefault="00440621" w:rsidP="00A5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8931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0984" w:rsidRPr="00A527DE" w:rsidRDefault="00C20984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27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27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27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1864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A527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0984" w:rsidRPr="00720064" w:rsidRDefault="00C20984" w:rsidP="00720064">
    <w:pPr>
      <w:pStyle w:val="ac"/>
      <w:jc w:val="center"/>
      <w:rPr>
        <w:rFonts w:ascii="Times New Roman" w:hAnsi="Times New Roman" w:cs="Times New Roman"/>
        <w:color w:val="F2F2F2" w:themeColor="background1" w:themeShade="F2"/>
      </w:rPr>
    </w:pPr>
    <w:r w:rsidRPr="00720064">
      <w:rPr>
        <w:rFonts w:ascii="Times New Roman" w:hAnsi="Times New Roman" w:cs="Times New Roman"/>
        <w:color w:val="F2F2F2" w:themeColor="background1" w:themeShade="F2"/>
      </w:rPr>
      <w:t>ООО «ТЕРРА» сопровождение градостроительной деятельности муниципальных образований</w:t>
    </w:r>
  </w:p>
  <w:p w:rsidR="00C20984" w:rsidRPr="00B4750A" w:rsidRDefault="00C20984" w:rsidP="00720064">
    <w:pPr>
      <w:pStyle w:val="ac"/>
      <w:jc w:val="center"/>
      <w:rPr>
        <w:rFonts w:ascii="Times New Roman" w:hAnsi="Times New Roman" w:cs="Times New Roman"/>
        <w:color w:val="F2F2F2" w:themeColor="background1" w:themeShade="F2"/>
        <w:shd w:val="clear" w:color="auto" w:fill="FFFFFF"/>
        <w:lang w:val="en-US"/>
      </w:rPr>
    </w:pPr>
    <w:r w:rsidRPr="00720064">
      <w:rPr>
        <w:rFonts w:ascii="Times New Roman" w:hAnsi="Times New Roman" w:cs="Times New Roman"/>
        <w:color w:val="F2F2F2" w:themeColor="background1" w:themeShade="F2"/>
        <w:shd w:val="clear" w:color="auto" w:fill="FFFFFF"/>
      </w:rPr>
      <w:t>моб</w:t>
    </w:r>
    <w:r w:rsidRPr="00720064">
      <w:rPr>
        <w:rFonts w:ascii="Times New Roman" w:hAnsi="Times New Roman" w:cs="Times New Roman"/>
        <w:color w:val="F2F2F2" w:themeColor="background1" w:themeShade="F2"/>
        <w:shd w:val="clear" w:color="auto" w:fill="FFFFFF"/>
        <w:lang w:val="en-US"/>
      </w:rPr>
      <w:t>. 7 (962) 7215906</w:t>
    </w:r>
    <w:r w:rsidRPr="00720064">
      <w:rPr>
        <w:rFonts w:ascii="Times New Roman" w:hAnsi="Times New Roman" w:cs="Times New Roman"/>
        <w:color w:val="F2F2F2" w:themeColor="background1" w:themeShade="F2"/>
        <w:lang w:val="en-US"/>
      </w:rPr>
      <w:t xml:space="preserve"> </w:t>
    </w:r>
    <w:r w:rsidRPr="00720064">
      <w:rPr>
        <w:rFonts w:ascii="Times New Roman" w:hAnsi="Times New Roman" w:cs="Times New Roman"/>
        <w:color w:val="F2F2F2" w:themeColor="background1" w:themeShade="F2"/>
        <w:shd w:val="clear" w:color="auto" w:fill="FFFFFF"/>
        <w:lang w:val="en-US"/>
      </w:rPr>
      <w:t xml:space="preserve">mail: </w:t>
    </w:r>
    <w:hyperlink r:id="rId1" w:history="1">
      <w:r w:rsidRPr="00B4750A">
        <w:rPr>
          <w:rStyle w:val="a6"/>
          <w:rFonts w:ascii="Times New Roman" w:hAnsi="Times New Roman" w:cs="Times New Roman"/>
          <w:color w:val="F2F2F2" w:themeColor="background1" w:themeShade="F2"/>
          <w:shd w:val="clear" w:color="auto" w:fill="FFFFFF"/>
          <w:lang w:val="en-US"/>
        </w:rPr>
        <w:t>stroev@terra.spb.ru</w:t>
      </w:r>
    </w:hyperlink>
  </w:p>
  <w:p w:rsidR="00C20984" w:rsidRPr="00B4750A" w:rsidRDefault="00C20984" w:rsidP="00720064">
    <w:pPr>
      <w:pStyle w:val="ac"/>
      <w:jc w:val="center"/>
      <w:rPr>
        <w:rFonts w:ascii="Times New Roman" w:hAnsi="Times New Roman" w:cs="Times New Roman"/>
        <w:color w:val="F2F2F2" w:themeColor="background1" w:themeShade="F2"/>
      </w:rPr>
    </w:pPr>
    <w:r>
      <w:rPr>
        <w:rFonts w:ascii="Times New Roman" w:hAnsi="Times New Roman" w:cs="Times New Roman"/>
        <w:color w:val="F2F2F2" w:themeColor="background1" w:themeShade="F2"/>
        <w:shd w:val="clear" w:color="auto" w:fill="FFFFFF"/>
      </w:rPr>
      <w:t>разработчик данного документа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21" w:rsidRDefault="00440621" w:rsidP="00A527DE">
      <w:pPr>
        <w:spacing w:after="0" w:line="240" w:lineRule="auto"/>
      </w:pPr>
      <w:r>
        <w:separator/>
      </w:r>
    </w:p>
  </w:footnote>
  <w:footnote w:type="continuationSeparator" w:id="0">
    <w:p w:rsidR="00440621" w:rsidRDefault="00440621" w:rsidP="00A5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CA85964"/>
    <w:multiLevelType w:val="multilevel"/>
    <w:tmpl w:val="EC40179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2"/>
  </w:num>
  <w:num w:numId="12">
    <w:abstractNumId w:val="8"/>
  </w:num>
  <w:num w:numId="13">
    <w:abstractNumId w:val="12"/>
  </w:num>
  <w:num w:numId="14">
    <w:abstractNumId w:val="22"/>
  </w:num>
  <w:num w:numId="15">
    <w:abstractNumId w:val="13"/>
  </w:num>
  <w:num w:numId="16">
    <w:abstractNumId w:val="5"/>
  </w:num>
  <w:num w:numId="17">
    <w:abstractNumId w:val="3"/>
  </w:num>
  <w:num w:numId="18">
    <w:abstractNumId w:val="4"/>
  </w:num>
  <w:num w:numId="19">
    <w:abstractNumId w:val="21"/>
  </w:num>
  <w:num w:numId="20">
    <w:abstractNumId w:val="19"/>
  </w:num>
  <w:num w:numId="21">
    <w:abstractNumId w:val="18"/>
  </w:num>
  <w:num w:numId="22">
    <w:abstractNumId w:val="20"/>
  </w:num>
  <w:num w:numId="23">
    <w:abstractNumId w:val="1"/>
  </w:num>
  <w:num w:numId="24">
    <w:abstractNumId w:val="14"/>
  </w:num>
  <w:num w:numId="25">
    <w:abstractNumId w:val="16"/>
  </w:num>
  <w:num w:numId="26">
    <w:abstractNumId w:val="9"/>
  </w:num>
  <w:num w:numId="27">
    <w:abstractNumId w:val="10"/>
  </w:num>
  <w:num w:numId="28">
    <w:abstractNumId w:val="15"/>
  </w:num>
  <w:num w:numId="29">
    <w:abstractNumId w:val="6"/>
  </w:num>
  <w:num w:numId="30">
    <w:abstractNumId w:val="7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CC"/>
    <w:rsid w:val="00000266"/>
    <w:rsid w:val="00000D4C"/>
    <w:rsid w:val="00000E1D"/>
    <w:rsid w:val="00001A7C"/>
    <w:rsid w:val="00003219"/>
    <w:rsid w:val="00003F43"/>
    <w:rsid w:val="000043CC"/>
    <w:rsid w:val="00005690"/>
    <w:rsid w:val="0000570F"/>
    <w:rsid w:val="00005AA6"/>
    <w:rsid w:val="00005C0E"/>
    <w:rsid w:val="00007EA8"/>
    <w:rsid w:val="00010278"/>
    <w:rsid w:val="00011047"/>
    <w:rsid w:val="00011458"/>
    <w:rsid w:val="00012058"/>
    <w:rsid w:val="00012D5A"/>
    <w:rsid w:val="000130A5"/>
    <w:rsid w:val="00014188"/>
    <w:rsid w:val="00016D2B"/>
    <w:rsid w:val="00016EB7"/>
    <w:rsid w:val="00017339"/>
    <w:rsid w:val="00017DA4"/>
    <w:rsid w:val="000204C2"/>
    <w:rsid w:val="00020A40"/>
    <w:rsid w:val="00021804"/>
    <w:rsid w:val="00021A2F"/>
    <w:rsid w:val="00021C33"/>
    <w:rsid w:val="000222DA"/>
    <w:rsid w:val="0002267A"/>
    <w:rsid w:val="000232DC"/>
    <w:rsid w:val="00023D0C"/>
    <w:rsid w:val="0002416F"/>
    <w:rsid w:val="00024F94"/>
    <w:rsid w:val="00025619"/>
    <w:rsid w:val="0002597C"/>
    <w:rsid w:val="000269AD"/>
    <w:rsid w:val="00026AE8"/>
    <w:rsid w:val="00026DFC"/>
    <w:rsid w:val="000275B0"/>
    <w:rsid w:val="000277C4"/>
    <w:rsid w:val="000301D5"/>
    <w:rsid w:val="00031EDC"/>
    <w:rsid w:val="00031FDE"/>
    <w:rsid w:val="00032073"/>
    <w:rsid w:val="0003214C"/>
    <w:rsid w:val="000321E7"/>
    <w:rsid w:val="00032AC8"/>
    <w:rsid w:val="00032FEA"/>
    <w:rsid w:val="0003309F"/>
    <w:rsid w:val="00035598"/>
    <w:rsid w:val="00035B6B"/>
    <w:rsid w:val="00035DB3"/>
    <w:rsid w:val="0003726C"/>
    <w:rsid w:val="00037DF7"/>
    <w:rsid w:val="00040647"/>
    <w:rsid w:val="00040FF4"/>
    <w:rsid w:val="000414E8"/>
    <w:rsid w:val="000417C8"/>
    <w:rsid w:val="0004185B"/>
    <w:rsid w:val="00042111"/>
    <w:rsid w:val="000422C0"/>
    <w:rsid w:val="00042444"/>
    <w:rsid w:val="00043C52"/>
    <w:rsid w:val="0004459C"/>
    <w:rsid w:val="00044B94"/>
    <w:rsid w:val="000451BF"/>
    <w:rsid w:val="000452CA"/>
    <w:rsid w:val="00046DBE"/>
    <w:rsid w:val="00046E2C"/>
    <w:rsid w:val="00047C87"/>
    <w:rsid w:val="00050631"/>
    <w:rsid w:val="000510F0"/>
    <w:rsid w:val="0005213F"/>
    <w:rsid w:val="00053601"/>
    <w:rsid w:val="0005396A"/>
    <w:rsid w:val="0005415A"/>
    <w:rsid w:val="00054339"/>
    <w:rsid w:val="000546CD"/>
    <w:rsid w:val="00055AD1"/>
    <w:rsid w:val="000561FC"/>
    <w:rsid w:val="00056AAF"/>
    <w:rsid w:val="00056B68"/>
    <w:rsid w:val="000578AE"/>
    <w:rsid w:val="000608FD"/>
    <w:rsid w:val="00060C15"/>
    <w:rsid w:val="00060CAC"/>
    <w:rsid w:val="00060E7C"/>
    <w:rsid w:val="00060EEB"/>
    <w:rsid w:val="000618AB"/>
    <w:rsid w:val="00062555"/>
    <w:rsid w:val="0006343D"/>
    <w:rsid w:val="00064445"/>
    <w:rsid w:val="00064512"/>
    <w:rsid w:val="000662F4"/>
    <w:rsid w:val="000663F9"/>
    <w:rsid w:val="000666F9"/>
    <w:rsid w:val="00066FCE"/>
    <w:rsid w:val="0006766D"/>
    <w:rsid w:val="00067675"/>
    <w:rsid w:val="00067DDA"/>
    <w:rsid w:val="000700E6"/>
    <w:rsid w:val="00070177"/>
    <w:rsid w:val="00070262"/>
    <w:rsid w:val="00070555"/>
    <w:rsid w:val="00071C1C"/>
    <w:rsid w:val="00072368"/>
    <w:rsid w:val="00072AEF"/>
    <w:rsid w:val="00073BA9"/>
    <w:rsid w:val="00074066"/>
    <w:rsid w:val="000740A3"/>
    <w:rsid w:val="000748BB"/>
    <w:rsid w:val="00074CB4"/>
    <w:rsid w:val="000751D9"/>
    <w:rsid w:val="000760B2"/>
    <w:rsid w:val="0007624C"/>
    <w:rsid w:val="0007669F"/>
    <w:rsid w:val="00080765"/>
    <w:rsid w:val="00080BD5"/>
    <w:rsid w:val="0008106B"/>
    <w:rsid w:val="000821F1"/>
    <w:rsid w:val="00084928"/>
    <w:rsid w:val="00084ABA"/>
    <w:rsid w:val="00084F15"/>
    <w:rsid w:val="00085597"/>
    <w:rsid w:val="00086703"/>
    <w:rsid w:val="000872CC"/>
    <w:rsid w:val="0009034B"/>
    <w:rsid w:val="00090446"/>
    <w:rsid w:val="0009089C"/>
    <w:rsid w:val="00090E47"/>
    <w:rsid w:val="0009189E"/>
    <w:rsid w:val="00091A7A"/>
    <w:rsid w:val="00092AC7"/>
    <w:rsid w:val="00092E02"/>
    <w:rsid w:val="00094C19"/>
    <w:rsid w:val="00095690"/>
    <w:rsid w:val="000962F8"/>
    <w:rsid w:val="00097511"/>
    <w:rsid w:val="00097825"/>
    <w:rsid w:val="000A0EB5"/>
    <w:rsid w:val="000A0FEE"/>
    <w:rsid w:val="000A1403"/>
    <w:rsid w:val="000A31E1"/>
    <w:rsid w:val="000A483D"/>
    <w:rsid w:val="000A66F1"/>
    <w:rsid w:val="000A6C29"/>
    <w:rsid w:val="000A744C"/>
    <w:rsid w:val="000A75B6"/>
    <w:rsid w:val="000A7ECE"/>
    <w:rsid w:val="000B2275"/>
    <w:rsid w:val="000B2557"/>
    <w:rsid w:val="000B27A8"/>
    <w:rsid w:val="000B2BB1"/>
    <w:rsid w:val="000B2DAC"/>
    <w:rsid w:val="000B3754"/>
    <w:rsid w:val="000B4002"/>
    <w:rsid w:val="000B40E1"/>
    <w:rsid w:val="000B47BE"/>
    <w:rsid w:val="000B526F"/>
    <w:rsid w:val="000B551A"/>
    <w:rsid w:val="000B5705"/>
    <w:rsid w:val="000B63DD"/>
    <w:rsid w:val="000B6555"/>
    <w:rsid w:val="000B7624"/>
    <w:rsid w:val="000C0C01"/>
    <w:rsid w:val="000C0CF3"/>
    <w:rsid w:val="000C1211"/>
    <w:rsid w:val="000C14A5"/>
    <w:rsid w:val="000C1BB8"/>
    <w:rsid w:val="000C22AB"/>
    <w:rsid w:val="000C23EB"/>
    <w:rsid w:val="000C2E3A"/>
    <w:rsid w:val="000C4407"/>
    <w:rsid w:val="000C4433"/>
    <w:rsid w:val="000C469A"/>
    <w:rsid w:val="000C592B"/>
    <w:rsid w:val="000C593B"/>
    <w:rsid w:val="000C5F3F"/>
    <w:rsid w:val="000D09F4"/>
    <w:rsid w:val="000D1225"/>
    <w:rsid w:val="000D1487"/>
    <w:rsid w:val="000D14D6"/>
    <w:rsid w:val="000D16AD"/>
    <w:rsid w:val="000D2689"/>
    <w:rsid w:val="000D29B8"/>
    <w:rsid w:val="000D3032"/>
    <w:rsid w:val="000D31B8"/>
    <w:rsid w:val="000D570B"/>
    <w:rsid w:val="000D60E1"/>
    <w:rsid w:val="000D62E5"/>
    <w:rsid w:val="000D666C"/>
    <w:rsid w:val="000D6686"/>
    <w:rsid w:val="000D66E3"/>
    <w:rsid w:val="000D7803"/>
    <w:rsid w:val="000E0576"/>
    <w:rsid w:val="000E0DE2"/>
    <w:rsid w:val="000E166F"/>
    <w:rsid w:val="000E17A4"/>
    <w:rsid w:val="000E1F35"/>
    <w:rsid w:val="000E21E3"/>
    <w:rsid w:val="000E2D33"/>
    <w:rsid w:val="000E2D58"/>
    <w:rsid w:val="000E3644"/>
    <w:rsid w:val="000E4923"/>
    <w:rsid w:val="000E51CA"/>
    <w:rsid w:val="000E54DB"/>
    <w:rsid w:val="000E56D9"/>
    <w:rsid w:val="000E5DA1"/>
    <w:rsid w:val="000E69A9"/>
    <w:rsid w:val="000E709F"/>
    <w:rsid w:val="000E7496"/>
    <w:rsid w:val="000E749F"/>
    <w:rsid w:val="000E7A64"/>
    <w:rsid w:val="000E7CCE"/>
    <w:rsid w:val="000F05AC"/>
    <w:rsid w:val="000F1FD7"/>
    <w:rsid w:val="000F32B9"/>
    <w:rsid w:val="000F3C5C"/>
    <w:rsid w:val="000F3F35"/>
    <w:rsid w:val="000F4057"/>
    <w:rsid w:val="000F42F1"/>
    <w:rsid w:val="000F45DB"/>
    <w:rsid w:val="000F4C68"/>
    <w:rsid w:val="000F4D6D"/>
    <w:rsid w:val="000F65EF"/>
    <w:rsid w:val="000F6B34"/>
    <w:rsid w:val="000F6FD0"/>
    <w:rsid w:val="000F7073"/>
    <w:rsid w:val="000F7B66"/>
    <w:rsid w:val="00100702"/>
    <w:rsid w:val="00100A8F"/>
    <w:rsid w:val="00100EF1"/>
    <w:rsid w:val="00101B42"/>
    <w:rsid w:val="00101DD5"/>
    <w:rsid w:val="0010213F"/>
    <w:rsid w:val="00102BCF"/>
    <w:rsid w:val="0010375F"/>
    <w:rsid w:val="00103995"/>
    <w:rsid w:val="00104230"/>
    <w:rsid w:val="00104C8A"/>
    <w:rsid w:val="00104C8E"/>
    <w:rsid w:val="001050CD"/>
    <w:rsid w:val="00105CC0"/>
    <w:rsid w:val="00105ED3"/>
    <w:rsid w:val="00106D19"/>
    <w:rsid w:val="00107015"/>
    <w:rsid w:val="0010733C"/>
    <w:rsid w:val="00107BC4"/>
    <w:rsid w:val="0011011C"/>
    <w:rsid w:val="0011123A"/>
    <w:rsid w:val="00111E27"/>
    <w:rsid w:val="00113D1F"/>
    <w:rsid w:val="001144D7"/>
    <w:rsid w:val="00114633"/>
    <w:rsid w:val="001146BC"/>
    <w:rsid w:val="00114963"/>
    <w:rsid w:val="001164DB"/>
    <w:rsid w:val="00116778"/>
    <w:rsid w:val="001172B6"/>
    <w:rsid w:val="001178AC"/>
    <w:rsid w:val="001200BF"/>
    <w:rsid w:val="001204E6"/>
    <w:rsid w:val="00121356"/>
    <w:rsid w:val="001221F8"/>
    <w:rsid w:val="001226EF"/>
    <w:rsid w:val="00122B2F"/>
    <w:rsid w:val="00123AAD"/>
    <w:rsid w:val="00124353"/>
    <w:rsid w:val="001248BB"/>
    <w:rsid w:val="001248E8"/>
    <w:rsid w:val="00124A67"/>
    <w:rsid w:val="0012505E"/>
    <w:rsid w:val="00126540"/>
    <w:rsid w:val="001268DB"/>
    <w:rsid w:val="00126ED8"/>
    <w:rsid w:val="00127582"/>
    <w:rsid w:val="00127720"/>
    <w:rsid w:val="00127BD2"/>
    <w:rsid w:val="001306AE"/>
    <w:rsid w:val="001306C2"/>
    <w:rsid w:val="00130A03"/>
    <w:rsid w:val="00132356"/>
    <w:rsid w:val="00132391"/>
    <w:rsid w:val="00132B24"/>
    <w:rsid w:val="00132C9C"/>
    <w:rsid w:val="0013311A"/>
    <w:rsid w:val="001332C5"/>
    <w:rsid w:val="00133B84"/>
    <w:rsid w:val="00134061"/>
    <w:rsid w:val="0013414B"/>
    <w:rsid w:val="00134192"/>
    <w:rsid w:val="00134CC4"/>
    <w:rsid w:val="00134F43"/>
    <w:rsid w:val="001350B7"/>
    <w:rsid w:val="001354BB"/>
    <w:rsid w:val="00135DB4"/>
    <w:rsid w:val="001360AF"/>
    <w:rsid w:val="0013616E"/>
    <w:rsid w:val="001368BF"/>
    <w:rsid w:val="0013696F"/>
    <w:rsid w:val="00137D50"/>
    <w:rsid w:val="00140260"/>
    <w:rsid w:val="001415AC"/>
    <w:rsid w:val="00141676"/>
    <w:rsid w:val="00142A1C"/>
    <w:rsid w:val="00142A46"/>
    <w:rsid w:val="00142A8B"/>
    <w:rsid w:val="00143A38"/>
    <w:rsid w:val="00144908"/>
    <w:rsid w:val="00145BA6"/>
    <w:rsid w:val="0014778D"/>
    <w:rsid w:val="00152237"/>
    <w:rsid w:val="001522F0"/>
    <w:rsid w:val="001522FF"/>
    <w:rsid w:val="00152534"/>
    <w:rsid w:val="001528E5"/>
    <w:rsid w:val="00153A91"/>
    <w:rsid w:val="00153C78"/>
    <w:rsid w:val="001551C5"/>
    <w:rsid w:val="0015524B"/>
    <w:rsid w:val="001559E9"/>
    <w:rsid w:val="00155A15"/>
    <w:rsid w:val="00155AD2"/>
    <w:rsid w:val="00155D9B"/>
    <w:rsid w:val="001563BE"/>
    <w:rsid w:val="0015699F"/>
    <w:rsid w:val="00156BB4"/>
    <w:rsid w:val="0015721A"/>
    <w:rsid w:val="0015795F"/>
    <w:rsid w:val="001613FF"/>
    <w:rsid w:val="00162035"/>
    <w:rsid w:val="00162443"/>
    <w:rsid w:val="00162BFE"/>
    <w:rsid w:val="00163472"/>
    <w:rsid w:val="00163667"/>
    <w:rsid w:val="00164318"/>
    <w:rsid w:val="00164372"/>
    <w:rsid w:val="00165292"/>
    <w:rsid w:val="0016621C"/>
    <w:rsid w:val="0016660F"/>
    <w:rsid w:val="00166A56"/>
    <w:rsid w:val="00166B2C"/>
    <w:rsid w:val="0016786F"/>
    <w:rsid w:val="00167E46"/>
    <w:rsid w:val="00167FFE"/>
    <w:rsid w:val="00170092"/>
    <w:rsid w:val="00170314"/>
    <w:rsid w:val="00170665"/>
    <w:rsid w:val="001714D4"/>
    <w:rsid w:val="0017156A"/>
    <w:rsid w:val="00171894"/>
    <w:rsid w:val="00171934"/>
    <w:rsid w:val="00171CCA"/>
    <w:rsid w:val="00172049"/>
    <w:rsid w:val="00172782"/>
    <w:rsid w:val="001741FA"/>
    <w:rsid w:val="00174956"/>
    <w:rsid w:val="00174BB7"/>
    <w:rsid w:val="00175D3A"/>
    <w:rsid w:val="00176AE3"/>
    <w:rsid w:val="00177798"/>
    <w:rsid w:val="00177D1C"/>
    <w:rsid w:val="0018094B"/>
    <w:rsid w:val="00180B60"/>
    <w:rsid w:val="00182F7F"/>
    <w:rsid w:val="001831EF"/>
    <w:rsid w:val="00183224"/>
    <w:rsid w:val="00183C0B"/>
    <w:rsid w:val="00184380"/>
    <w:rsid w:val="001848F5"/>
    <w:rsid w:val="0018497E"/>
    <w:rsid w:val="00185515"/>
    <w:rsid w:val="00185564"/>
    <w:rsid w:val="001857B1"/>
    <w:rsid w:val="00186689"/>
    <w:rsid w:val="001868C3"/>
    <w:rsid w:val="00186B85"/>
    <w:rsid w:val="00186FE2"/>
    <w:rsid w:val="00190543"/>
    <w:rsid w:val="00190AA9"/>
    <w:rsid w:val="00190D38"/>
    <w:rsid w:val="00191113"/>
    <w:rsid w:val="001916A6"/>
    <w:rsid w:val="00192A59"/>
    <w:rsid w:val="001937F0"/>
    <w:rsid w:val="00193B64"/>
    <w:rsid w:val="001948BE"/>
    <w:rsid w:val="00195375"/>
    <w:rsid w:val="00196C6F"/>
    <w:rsid w:val="00196D16"/>
    <w:rsid w:val="0019721A"/>
    <w:rsid w:val="0019770C"/>
    <w:rsid w:val="001A1427"/>
    <w:rsid w:val="001A24A2"/>
    <w:rsid w:val="001A2558"/>
    <w:rsid w:val="001A2FC1"/>
    <w:rsid w:val="001A317E"/>
    <w:rsid w:val="001A37FE"/>
    <w:rsid w:val="001A3E4B"/>
    <w:rsid w:val="001A4020"/>
    <w:rsid w:val="001A4BAC"/>
    <w:rsid w:val="001A54CE"/>
    <w:rsid w:val="001A5D02"/>
    <w:rsid w:val="001A614A"/>
    <w:rsid w:val="001A638A"/>
    <w:rsid w:val="001A74E2"/>
    <w:rsid w:val="001A782C"/>
    <w:rsid w:val="001B030A"/>
    <w:rsid w:val="001B05EE"/>
    <w:rsid w:val="001B0DFF"/>
    <w:rsid w:val="001B12ED"/>
    <w:rsid w:val="001B1473"/>
    <w:rsid w:val="001B147F"/>
    <w:rsid w:val="001B1DD5"/>
    <w:rsid w:val="001B283B"/>
    <w:rsid w:val="001B2A80"/>
    <w:rsid w:val="001B3104"/>
    <w:rsid w:val="001B31FD"/>
    <w:rsid w:val="001B3D88"/>
    <w:rsid w:val="001B46C1"/>
    <w:rsid w:val="001B487F"/>
    <w:rsid w:val="001B4FB0"/>
    <w:rsid w:val="001B5F07"/>
    <w:rsid w:val="001B6309"/>
    <w:rsid w:val="001B6D5F"/>
    <w:rsid w:val="001B6F27"/>
    <w:rsid w:val="001B7132"/>
    <w:rsid w:val="001C0706"/>
    <w:rsid w:val="001C18AD"/>
    <w:rsid w:val="001C1E39"/>
    <w:rsid w:val="001C2295"/>
    <w:rsid w:val="001C3446"/>
    <w:rsid w:val="001C3AB1"/>
    <w:rsid w:val="001C4D2D"/>
    <w:rsid w:val="001C5372"/>
    <w:rsid w:val="001C61C9"/>
    <w:rsid w:val="001C6406"/>
    <w:rsid w:val="001C644C"/>
    <w:rsid w:val="001C654F"/>
    <w:rsid w:val="001C6FF4"/>
    <w:rsid w:val="001C71FB"/>
    <w:rsid w:val="001C73BC"/>
    <w:rsid w:val="001D004B"/>
    <w:rsid w:val="001D07B0"/>
    <w:rsid w:val="001D100D"/>
    <w:rsid w:val="001D22F6"/>
    <w:rsid w:val="001D24BC"/>
    <w:rsid w:val="001D2E32"/>
    <w:rsid w:val="001D420E"/>
    <w:rsid w:val="001D4EDA"/>
    <w:rsid w:val="001D50B6"/>
    <w:rsid w:val="001D5802"/>
    <w:rsid w:val="001D5BAD"/>
    <w:rsid w:val="001D6269"/>
    <w:rsid w:val="001D768B"/>
    <w:rsid w:val="001D7F53"/>
    <w:rsid w:val="001E0726"/>
    <w:rsid w:val="001E125B"/>
    <w:rsid w:val="001E1C56"/>
    <w:rsid w:val="001E2445"/>
    <w:rsid w:val="001E25B4"/>
    <w:rsid w:val="001E333B"/>
    <w:rsid w:val="001E3E79"/>
    <w:rsid w:val="001E4874"/>
    <w:rsid w:val="001E4D81"/>
    <w:rsid w:val="001E5A4E"/>
    <w:rsid w:val="001E64C9"/>
    <w:rsid w:val="001E7097"/>
    <w:rsid w:val="001F077F"/>
    <w:rsid w:val="001F08E5"/>
    <w:rsid w:val="001F18B6"/>
    <w:rsid w:val="001F1C02"/>
    <w:rsid w:val="001F1C4B"/>
    <w:rsid w:val="001F287A"/>
    <w:rsid w:val="001F2AD9"/>
    <w:rsid w:val="001F2D0F"/>
    <w:rsid w:val="001F336D"/>
    <w:rsid w:val="001F399E"/>
    <w:rsid w:val="001F3B2E"/>
    <w:rsid w:val="001F3FBB"/>
    <w:rsid w:val="001F4676"/>
    <w:rsid w:val="001F48D8"/>
    <w:rsid w:val="001F5783"/>
    <w:rsid w:val="001F750D"/>
    <w:rsid w:val="001F7D57"/>
    <w:rsid w:val="002010D4"/>
    <w:rsid w:val="00201777"/>
    <w:rsid w:val="00201CFB"/>
    <w:rsid w:val="002038AD"/>
    <w:rsid w:val="00205F23"/>
    <w:rsid w:val="0020637C"/>
    <w:rsid w:val="00206734"/>
    <w:rsid w:val="00206A79"/>
    <w:rsid w:val="002073DC"/>
    <w:rsid w:val="00207D8D"/>
    <w:rsid w:val="002107DC"/>
    <w:rsid w:val="00211F30"/>
    <w:rsid w:val="00211F95"/>
    <w:rsid w:val="00211F99"/>
    <w:rsid w:val="00212EE2"/>
    <w:rsid w:val="0021330B"/>
    <w:rsid w:val="00213B57"/>
    <w:rsid w:val="00213D90"/>
    <w:rsid w:val="002143CB"/>
    <w:rsid w:val="00214571"/>
    <w:rsid w:val="002148B5"/>
    <w:rsid w:val="0021519A"/>
    <w:rsid w:val="002151A3"/>
    <w:rsid w:val="002154F0"/>
    <w:rsid w:val="002159C9"/>
    <w:rsid w:val="0021694F"/>
    <w:rsid w:val="00216977"/>
    <w:rsid w:val="002177CB"/>
    <w:rsid w:val="0022030D"/>
    <w:rsid w:val="00220C37"/>
    <w:rsid w:val="00222801"/>
    <w:rsid w:val="0022346C"/>
    <w:rsid w:val="0022361D"/>
    <w:rsid w:val="00223FE5"/>
    <w:rsid w:val="00225627"/>
    <w:rsid w:val="00225B00"/>
    <w:rsid w:val="00226096"/>
    <w:rsid w:val="00226AAA"/>
    <w:rsid w:val="00226C1E"/>
    <w:rsid w:val="00230105"/>
    <w:rsid w:val="00230246"/>
    <w:rsid w:val="0023027A"/>
    <w:rsid w:val="00230E92"/>
    <w:rsid w:val="00231119"/>
    <w:rsid w:val="00231321"/>
    <w:rsid w:val="002329DC"/>
    <w:rsid w:val="002334F0"/>
    <w:rsid w:val="0023464D"/>
    <w:rsid w:val="00234BBD"/>
    <w:rsid w:val="00234FE9"/>
    <w:rsid w:val="00235C31"/>
    <w:rsid w:val="0023645F"/>
    <w:rsid w:val="0023655F"/>
    <w:rsid w:val="002365D7"/>
    <w:rsid w:val="002376A6"/>
    <w:rsid w:val="002416F0"/>
    <w:rsid w:val="00241D6E"/>
    <w:rsid w:val="00242B8D"/>
    <w:rsid w:val="00243363"/>
    <w:rsid w:val="00243CC0"/>
    <w:rsid w:val="002457EF"/>
    <w:rsid w:val="00246175"/>
    <w:rsid w:val="00246D1E"/>
    <w:rsid w:val="002476C0"/>
    <w:rsid w:val="00247711"/>
    <w:rsid w:val="00247BEF"/>
    <w:rsid w:val="00247F18"/>
    <w:rsid w:val="002508C2"/>
    <w:rsid w:val="00250F33"/>
    <w:rsid w:val="00251A5B"/>
    <w:rsid w:val="00251A7E"/>
    <w:rsid w:val="00251F7F"/>
    <w:rsid w:val="0025212A"/>
    <w:rsid w:val="0025229A"/>
    <w:rsid w:val="0025250C"/>
    <w:rsid w:val="0025293C"/>
    <w:rsid w:val="00252D5D"/>
    <w:rsid w:val="00253DC2"/>
    <w:rsid w:val="0025573C"/>
    <w:rsid w:val="002565B3"/>
    <w:rsid w:val="00256608"/>
    <w:rsid w:val="00257639"/>
    <w:rsid w:val="002577A0"/>
    <w:rsid w:val="00260752"/>
    <w:rsid w:val="002618D9"/>
    <w:rsid w:val="00261B74"/>
    <w:rsid w:val="00261BE0"/>
    <w:rsid w:val="00261E7E"/>
    <w:rsid w:val="00261E8B"/>
    <w:rsid w:val="00261F3E"/>
    <w:rsid w:val="0026281B"/>
    <w:rsid w:val="002638CC"/>
    <w:rsid w:val="00264C1C"/>
    <w:rsid w:val="00264E80"/>
    <w:rsid w:val="00266EF0"/>
    <w:rsid w:val="00267ABB"/>
    <w:rsid w:val="0027098F"/>
    <w:rsid w:val="00270BC3"/>
    <w:rsid w:val="00270CA6"/>
    <w:rsid w:val="00272297"/>
    <w:rsid w:val="00272804"/>
    <w:rsid w:val="00272CCA"/>
    <w:rsid w:val="00272ED2"/>
    <w:rsid w:val="00273A26"/>
    <w:rsid w:val="00275659"/>
    <w:rsid w:val="00275807"/>
    <w:rsid w:val="00276C39"/>
    <w:rsid w:val="00277E46"/>
    <w:rsid w:val="00277FC8"/>
    <w:rsid w:val="00280509"/>
    <w:rsid w:val="00280BCC"/>
    <w:rsid w:val="0028110C"/>
    <w:rsid w:val="0028132E"/>
    <w:rsid w:val="0028230E"/>
    <w:rsid w:val="00282B6E"/>
    <w:rsid w:val="002839F2"/>
    <w:rsid w:val="00283BA7"/>
    <w:rsid w:val="00285CBD"/>
    <w:rsid w:val="0028609F"/>
    <w:rsid w:val="0028667B"/>
    <w:rsid w:val="0028696D"/>
    <w:rsid w:val="00286B9D"/>
    <w:rsid w:val="0028734F"/>
    <w:rsid w:val="00291009"/>
    <w:rsid w:val="00291713"/>
    <w:rsid w:val="00291815"/>
    <w:rsid w:val="0029198C"/>
    <w:rsid w:val="00291E70"/>
    <w:rsid w:val="0029236E"/>
    <w:rsid w:val="00292B85"/>
    <w:rsid w:val="00292CA0"/>
    <w:rsid w:val="00292EDB"/>
    <w:rsid w:val="00293E05"/>
    <w:rsid w:val="00294874"/>
    <w:rsid w:val="0029489F"/>
    <w:rsid w:val="00294DCD"/>
    <w:rsid w:val="00295295"/>
    <w:rsid w:val="0029538B"/>
    <w:rsid w:val="00295417"/>
    <w:rsid w:val="00295AEA"/>
    <w:rsid w:val="00295B9B"/>
    <w:rsid w:val="00295C61"/>
    <w:rsid w:val="002963CA"/>
    <w:rsid w:val="00296AB7"/>
    <w:rsid w:val="0029756E"/>
    <w:rsid w:val="002977A2"/>
    <w:rsid w:val="00297A16"/>
    <w:rsid w:val="002A0EC9"/>
    <w:rsid w:val="002A150D"/>
    <w:rsid w:val="002A1B69"/>
    <w:rsid w:val="002A2360"/>
    <w:rsid w:val="002A246D"/>
    <w:rsid w:val="002A2EBE"/>
    <w:rsid w:val="002A34AE"/>
    <w:rsid w:val="002A3BD0"/>
    <w:rsid w:val="002A3E70"/>
    <w:rsid w:val="002A3FD0"/>
    <w:rsid w:val="002A58A1"/>
    <w:rsid w:val="002A75F0"/>
    <w:rsid w:val="002A77AF"/>
    <w:rsid w:val="002A7B5A"/>
    <w:rsid w:val="002A7D43"/>
    <w:rsid w:val="002B04BB"/>
    <w:rsid w:val="002B05FD"/>
    <w:rsid w:val="002B081D"/>
    <w:rsid w:val="002B0A0D"/>
    <w:rsid w:val="002B0F2C"/>
    <w:rsid w:val="002B1C51"/>
    <w:rsid w:val="002B21C7"/>
    <w:rsid w:val="002B35DE"/>
    <w:rsid w:val="002B4C3C"/>
    <w:rsid w:val="002B4DFB"/>
    <w:rsid w:val="002B504A"/>
    <w:rsid w:val="002B55CE"/>
    <w:rsid w:val="002B5651"/>
    <w:rsid w:val="002B5DEE"/>
    <w:rsid w:val="002B6D9D"/>
    <w:rsid w:val="002B746F"/>
    <w:rsid w:val="002C001B"/>
    <w:rsid w:val="002C0D51"/>
    <w:rsid w:val="002C1139"/>
    <w:rsid w:val="002C2DFA"/>
    <w:rsid w:val="002C3F14"/>
    <w:rsid w:val="002C4879"/>
    <w:rsid w:val="002C4AEF"/>
    <w:rsid w:val="002C5620"/>
    <w:rsid w:val="002C5CCD"/>
    <w:rsid w:val="002C5EB8"/>
    <w:rsid w:val="002C69E6"/>
    <w:rsid w:val="002C6A91"/>
    <w:rsid w:val="002C77FC"/>
    <w:rsid w:val="002C7994"/>
    <w:rsid w:val="002D00A5"/>
    <w:rsid w:val="002D0316"/>
    <w:rsid w:val="002D196C"/>
    <w:rsid w:val="002D19D6"/>
    <w:rsid w:val="002D2149"/>
    <w:rsid w:val="002D35F3"/>
    <w:rsid w:val="002D3B8C"/>
    <w:rsid w:val="002D4347"/>
    <w:rsid w:val="002D4D97"/>
    <w:rsid w:val="002D4F55"/>
    <w:rsid w:val="002D5049"/>
    <w:rsid w:val="002D5463"/>
    <w:rsid w:val="002D6B0C"/>
    <w:rsid w:val="002D73E6"/>
    <w:rsid w:val="002D78DA"/>
    <w:rsid w:val="002D7BB1"/>
    <w:rsid w:val="002E0561"/>
    <w:rsid w:val="002E07D7"/>
    <w:rsid w:val="002E2674"/>
    <w:rsid w:val="002E292A"/>
    <w:rsid w:val="002E335C"/>
    <w:rsid w:val="002E4626"/>
    <w:rsid w:val="002E4D09"/>
    <w:rsid w:val="002E51DD"/>
    <w:rsid w:val="002E579C"/>
    <w:rsid w:val="002E5A46"/>
    <w:rsid w:val="002E5D36"/>
    <w:rsid w:val="002E6294"/>
    <w:rsid w:val="002E6599"/>
    <w:rsid w:val="002E667D"/>
    <w:rsid w:val="002E6833"/>
    <w:rsid w:val="002E709C"/>
    <w:rsid w:val="002F041C"/>
    <w:rsid w:val="002F0539"/>
    <w:rsid w:val="002F0627"/>
    <w:rsid w:val="002F1087"/>
    <w:rsid w:val="002F1249"/>
    <w:rsid w:val="002F13BE"/>
    <w:rsid w:val="002F157D"/>
    <w:rsid w:val="002F27EF"/>
    <w:rsid w:val="002F28AC"/>
    <w:rsid w:val="002F2ACF"/>
    <w:rsid w:val="002F302D"/>
    <w:rsid w:val="002F3A63"/>
    <w:rsid w:val="002F3B13"/>
    <w:rsid w:val="002F4261"/>
    <w:rsid w:val="002F4900"/>
    <w:rsid w:val="002F5D0B"/>
    <w:rsid w:val="002F6D0B"/>
    <w:rsid w:val="0030079C"/>
    <w:rsid w:val="003008AA"/>
    <w:rsid w:val="003009EE"/>
    <w:rsid w:val="00300CC5"/>
    <w:rsid w:val="00300D9C"/>
    <w:rsid w:val="00301BF5"/>
    <w:rsid w:val="00303C38"/>
    <w:rsid w:val="00303DD4"/>
    <w:rsid w:val="0030433E"/>
    <w:rsid w:val="00305350"/>
    <w:rsid w:val="003054B4"/>
    <w:rsid w:val="0030560A"/>
    <w:rsid w:val="003058A3"/>
    <w:rsid w:val="003060B2"/>
    <w:rsid w:val="0030740F"/>
    <w:rsid w:val="00307AA2"/>
    <w:rsid w:val="00307CC9"/>
    <w:rsid w:val="00310183"/>
    <w:rsid w:val="0031101C"/>
    <w:rsid w:val="00311238"/>
    <w:rsid w:val="003112A9"/>
    <w:rsid w:val="00312A05"/>
    <w:rsid w:val="003147CE"/>
    <w:rsid w:val="00315372"/>
    <w:rsid w:val="00315A30"/>
    <w:rsid w:val="00315E6F"/>
    <w:rsid w:val="00316198"/>
    <w:rsid w:val="00316B16"/>
    <w:rsid w:val="00317187"/>
    <w:rsid w:val="003171E3"/>
    <w:rsid w:val="0031755D"/>
    <w:rsid w:val="003211C4"/>
    <w:rsid w:val="00322889"/>
    <w:rsid w:val="00322A46"/>
    <w:rsid w:val="00322C5B"/>
    <w:rsid w:val="00322CC2"/>
    <w:rsid w:val="00322E16"/>
    <w:rsid w:val="00323DA5"/>
    <w:rsid w:val="00325258"/>
    <w:rsid w:val="00325D3D"/>
    <w:rsid w:val="00325F58"/>
    <w:rsid w:val="003265CA"/>
    <w:rsid w:val="00326AD3"/>
    <w:rsid w:val="00326C60"/>
    <w:rsid w:val="003271DE"/>
    <w:rsid w:val="003276FA"/>
    <w:rsid w:val="00327DDC"/>
    <w:rsid w:val="00331864"/>
    <w:rsid w:val="0033188D"/>
    <w:rsid w:val="00331D58"/>
    <w:rsid w:val="0033206E"/>
    <w:rsid w:val="003328A8"/>
    <w:rsid w:val="003331E9"/>
    <w:rsid w:val="0033339E"/>
    <w:rsid w:val="003339F2"/>
    <w:rsid w:val="00333A06"/>
    <w:rsid w:val="00333E9F"/>
    <w:rsid w:val="00334401"/>
    <w:rsid w:val="003344F3"/>
    <w:rsid w:val="00334ABF"/>
    <w:rsid w:val="00334EB5"/>
    <w:rsid w:val="00335C14"/>
    <w:rsid w:val="0033650A"/>
    <w:rsid w:val="00336D7E"/>
    <w:rsid w:val="00336F37"/>
    <w:rsid w:val="00337CC2"/>
    <w:rsid w:val="00337E95"/>
    <w:rsid w:val="0034033F"/>
    <w:rsid w:val="00340708"/>
    <w:rsid w:val="0034128B"/>
    <w:rsid w:val="003412BB"/>
    <w:rsid w:val="00341515"/>
    <w:rsid w:val="00342996"/>
    <w:rsid w:val="00342C4A"/>
    <w:rsid w:val="00342DEE"/>
    <w:rsid w:val="00342FE5"/>
    <w:rsid w:val="0034316D"/>
    <w:rsid w:val="0034369E"/>
    <w:rsid w:val="00343CCB"/>
    <w:rsid w:val="00343D8B"/>
    <w:rsid w:val="00344089"/>
    <w:rsid w:val="0034412D"/>
    <w:rsid w:val="00344E1B"/>
    <w:rsid w:val="0034576B"/>
    <w:rsid w:val="00346321"/>
    <w:rsid w:val="003466F3"/>
    <w:rsid w:val="00346C27"/>
    <w:rsid w:val="00347489"/>
    <w:rsid w:val="00347E11"/>
    <w:rsid w:val="0035023C"/>
    <w:rsid w:val="003505BA"/>
    <w:rsid w:val="003508E6"/>
    <w:rsid w:val="00350C5A"/>
    <w:rsid w:val="00350FD0"/>
    <w:rsid w:val="00351012"/>
    <w:rsid w:val="00353DA3"/>
    <w:rsid w:val="00354064"/>
    <w:rsid w:val="003541FD"/>
    <w:rsid w:val="00354ACA"/>
    <w:rsid w:val="00355299"/>
    <w:rsid w:val="003557BB"/>
    <w:rsid w:val="00355D0B"/>
    <w:rsid w:val="00357078"/>
    <w:rsid w:val="00357A05"/>
    <w:rsid w:val="00360742"/>
    <w:rsid w:val="00360DE9"/>
    <w:rsid w:val="0036148F"/>
    <w:rsid w:val="00361A37"/>
    <w:rsid w:val="00362474"/>
    <w:rsid w:val="00362566"/>
    <w:rsid w:val="00362B6A"/>
    <w:rsid w:val="00363CD8"/>
    <w:rsid w:val="003653C7"/>
    <w:rsid w:val="00365CC6"/>
    <w:rsid w:val="003662C0"/>
    <w:rsid w:val="00366767"/>
    <w:rsid w:val="003671F8"/>
    <w:rsid w:val="00367298"/>
    <w:rsid w:val="00367976"/>
    <w:rsid w:val="00367B48"/>
    <w:rsid w:val="00367EB1"/>
    <w:rsid w:val="00367FA7"/>
    <w:rsid w:val="003703EB"/>
    <w:rsid w:val="00370A93"/>
    <w:rsid w:val="003715E1"/>
    <w:rsid w:val="00371675"/>
    <w:rsid w:val="00371E3B"/>
    <w:rsid w:val="00372754"/>
    <w:rsid w:val="00374C7F"/>
    <w:rsid w:val="00375B01"/>
    <w:rsid w:val="0037614A"/>
    <w:rsid w:val="003774F5"/>
    <w:rsid w:val="0037786F"/>
    <w:rsid w:val="00377A89"/>
    <w:rsid w:val="00380C34"/>
    <w:rsid w:val="003827F5"/>
    <w:rsid w:val="00383603"/>
    <w:rsid w:val="003838BA"/>
    <w:rsid w:val="00384300"/>
    <w:rsid w:val="00384619"/>
    <w:rsid w:val="003848D0"/>
    <w:rsid w:val="003855DC"/>
    <w:rsid w:val="0038570F"/>
    <w:rsid w:val="00385982"/>
    <w:rsid w:val="00386D41"/>
    <w:rsid w:val="003879BD"/>
    <w:rsid w:val="00387BE8"/>
    <w:rsid w:val="00390202"/>
    <w:rsid w:val="003909D5"/>
    <w:rsid w:val="00392039"/>
    <w:rsid w:val="00392206"/>
    <w:rsid w:val="00392774"/>
    <w:rsid w:val="00392CFC"/>
    <w:rsid w:val="00392DB8"/>
    <w:rsid w:val="0039605E"/>
    <w:rsid w:val="00396AC4"/>
    <w:rsid w:val="00396ACC"/>
    <w:rsid w:val="00396BEA"/>
    <w:rsid w:val="003A02F3"/>
    <w:rsid w:val="003A0726"/>
    <w:rsid w:val="003A33FA"/>
    <w:rsid w:val="003A50C8"/>
    <w:rsid w:val="003A51D6"/>
    <w:rsid w:val="003A5B11"/>
    <w:rsid w:val="003A610D"/>
    <w:rsid w:val="003A6D2E"/>
    <w:rsid w:val="003A78D7"/>
    <w:rsid w:val="003B0AAA"/>
    <w:rsid w:val="003B11CB"/>
    <w:rsid w:val="003B158C"/>
    <w:rsid w:val="003B19BE"/>
    <w:rsid w:val="003B1A2E"/>
    <w:rsid w:val="003B2823"/>
    <w:rsid w:val="003B2A0E"/>
    <w:rsid w:val="003B3EF0"/>
    <w:rsid w:val="003B48ED"/>
    <w:rsid w:val="003B4D86"/>
    <w:rsid w:val="003B4DC5"/>
    <w:rsid w:val="003B5BC4"/>
    <w:rsid w:val="003B6234"/>
    <w:rsid w:val="003B647F"/>
    <w:rsid w:val="003B716F"/>
    <w:rsid w:val="003C042B"/>
    <w:rsid w:val="003C0561"/>
    <w:rsid w:val="003C0CC2"/>
    <w:rsid w:val="003C0ED1"/>
    <w:rsid w:val="003C1140"/>
    <w:rsid w:val="003C1A5B"/>
    <w:rsid w:val="003C1EFF"/>
    <w:rsid w:val="003C2396"/>
    <w:rsid w:val="003C2769"/>
    <w:rsid w:val="003C3417"/>
    <w:rsid w:val="003C3E64"/>
    <w:rsid w:val="003C404C"/>
    <w:rsid w:val="003C4708"/>
    <w:rsid w:val="003C4AC5"/>
    <w:rsid w:val="003C4C10"/>
    <w:rsid w:val="003C5425"/>
    <w:rsid w:val="003C5A54"/>
    <w:rsid w:val="003C5A73"/>
    <w:rsid w:val="003C601F"/>
    <w:rsid w:val="003C63A5"/>
    <w:rsid w:val="003C6A1F"/>
    <w:rsid w:val="003C6B33"/>
    <w:rsid w:val="003C6E8F"/>
    <w:rsid w:val="003C7504"/>
    <w:rsid w:val="003C7680"/>
    <w:rsid w:val="003C7761"/>
    <w:rsid w:val="003C776A"/>
    <w:rsid w:val="003D0385"/>
    <w:rsid w:val="003D06A1"/>
    <w:rsid w:val="003D0971"/>
    <w:rsid w:val="003D139B"/>
    <w:rsid w:val="003D147E"/>
    <w:rsid w:val="003D18EC"/>
    <w:rsid w:val="003D1994"/>
    <w:rsid w:val="003D19D7"/>
    <w:rsid w:val="003D1A3B"/>
    <w:rsid w:val="003D2F0E"/>
    <w:rsid w:val="003D2F3A"/>
    <w:rsid w:val="003D30D5"/>
    <w:rsid w:val="003D3453"/>
    <w:rsid w:val="003D359D"/>
    <w:rsid w:val="003D4755"/>
    <w:rsid w:val="003D564D"/>
    <w:rsid w:val="003D5E9A"/>
    <w:rsid w:val="003D6B39"/>
    <w:rsid w:val="003D7291"/>
    <w:rsid w:val="003E12BC"/>
    <w:rsid w:val="003E13A9"/>
    <w:rsid w:val="003E193C"/>
    <w:rsid w:val="003E2F51"/>
    <w:rsid w:val="003E34AC"/>
    <w:rsid w:val="003E3660"/>
    <w:rsid w:val="003E3F2B"/>
    <w:rsid w:val="003E47A9"/>
    <w:rsid w:val="003E4879"/>
    <w:rsid w:val="003E5018"/>
    <w:rsid w:val="003E5BAF"/>
    <w:rsid w:val="003E5C28"/>
    <w:rsid w:val="003E5E3B"/>
    <w:rsid w:val="003E6EE3"/>
    <w:rsid w:val="003E709B"/>
    <w:rsid w:val="003E73B5"/>
    <w:rsid w:val="003F0604"/>
    <w:rsid w:val="003F0703"/>
    <w:rsid w:val="003F09F3"/>
    <w:rsid w:val="003F171E"/>
    <w:rsid w:val="003F28E8"/>
    <w:rsid w:val="003F3303"/>
    <w:rsid w:val="003F3BB4"/>
    <w:rsid w:val="003F4B87"/>
    <w:rsid w:val="003F51A4"/>
    <w:rsid w:val="003F5498"/>
    <w:rsid w:val="003F56CA"/>
    <w:rsid w:val="003F5A00"/>
    <w:rsid w:val="003F6216"/>
    <w:rsid w:val="003F65B5"/>
    <w:rsid w:val="003F6760"/>
    <w:rsid w:val="003F67A4"/>
    <w:rsid w:val="003F6A14"/>
    <w:rsid w:val="003F6C00"/>
    <w:rsid w:val="003F759E"/>
    <w:rsid w:val="003F7AA1"/>
    <w:rsid w:val="004001CF"/>
    <w:rsid w:val="00400D5E"/>
    <w:rsid w:val="004019EF"/>
    <w:rsid w:val="00401EC1"/>
    <w:rsid w:val="0040428B"/>
    <w:rsid w:val="00404CB4"/>
    <w:rsid w:val="00405FD2"/>
    <w:rsid w:val="00406064"/>
    <w:rsid w:val="004068B2"/>
    <w:rsid w:val="00406DDB"/>
    <w:rsid w:val="00406FD9"/>
    <w:rsid w:val="00410B79"/>
    <w:rsid w:val="00410DD5"/>
    <w:rsid w:val="00410F50"/>
    <w:rsid w:val="00413710"/>
    <w:rsid w:val="00413EAB"/>
    <w:rsid w:val="00413F91"/>
    <w:rsid w:val="00414390"/>
    <w:rsid w:val="00414E96"/>
    <w:rsid w:val="00415656"/>
    <w:rsid w:val="004178B4"/>
    <w:rsid w:val="00417F6F"/>
    <w:rsid w:val="0042054A"/>
    <w:rsid w:val="00420967"/>
    <w:rsid w:val="00421599"/>
    <w:rsid w:val="00421E1E"/>
    <w:rsid w:val="004227CA"/>
    <w:rsid w:val="00422BB4"/>
    <w:rsid w:val="00422E5F"/>
    <w:rsid w:val="004235D5"/>
    <w:rsid w:val="00424940"/>
    <w:rsid w:val="004258DC"/>
    <w:rsid w:val="00425AE8"/>
    <w:rsid w:val="00426907"/>
    <w:rsid w:val="00426F83"/>
    <w:rsid w:val="00430872"/>
    <w:rsid w:val="00430A96"/>
    <w:rsid w:val="00430CA9"/>
    <w:rsid w:val="0043121C"/>
    <w:rsid w:val="00431B92"/>
    <w:rsid w:val="00431F6D"/>
    <w:rsid w:val="0043246F"/>
    <w:rsid w:val="00432796"/>
    <w:rsid w:val="004329E3"/>
    <w:rsid w:val="0043304A"/>
    <w:rsid w:val="00433244"/>
    <w:rsid w:val="00433DED"/>
    <w:rsid w:val="00433F75"/>
    <w:rsid w:val="004341FA"/>
    <w:rsid w:val="004342BE"/>
    <w:rsid w:val="00434FB1"/>
    <w:rsid w:val="00435E02"/>
    <w:rsid w:val="004363B3"/>
    <w:rsid w:val="004364D8"/>
    <w:rsid w:val="00436603"/>
    <w:rsid w:val="004373FE"/>
    <w:rsid w:val="00437E18"/>
    <w:rsid w:val="004400F0"/>
    <w:rsid w:val="00440621"/>
    <w:rsid w:val="004416EC"/>
    <w:rsid w:val="00441832"/>
    <w:rsid w:val="00442A41"/>
    <w:rsid w:val="00442BEA"/>
    <w:rsid w:val="00443261"/>
    <w:rsid w:val="004433A2"/>
    <w:rsid w:val="0044350D"/>
    <w:rsid w:val="0044409D"/>
    <w:rsid w:val="004440F7"/>
    <w:rsid w:val="00445A02"/>
    <w:rsid w:val="0044614A"/>
    <w:rsid w:val="0044799A"/>
    <w:rsid w:val="00447A3B"/>
    <w:rsid w:val="00447E0A"/>
    <w:rsid w:val="0045106A"/>
    <w:rsid w:val="004512CE"/>
    <w:rsid w:val="0045133B"/>
    <w:rsid w:val="004514DD"/>
    <w:rsid w:val="00451893"/>
    <w:rsid w:val="00452967"/>
    <w:rsid w:val="00452B7F"/>
    <w:rsid w:val="00452B80"/>
    <w:rsid w:val="004549D8"/>
    <w:rsid w:val="00454DE1"/>
    <w:rsid w:val="00454FF8"/>
    <w:rsid w:val="0045500E"/>
    <w:rsid w:val="00455213"/>
    <w:rsid w:val="00455252"/>
    <w:rsid w:val="00455D37"/>
    <w:rsid w:val="0045605B"/>
    <w:rsid w:val="004560BE"/>
    <w:rsid w:val="00456305"/>
    <w:rsid w:val="00456B25"/>
    <w:rsid w:val="004572A1"/>
    <w:rsid w:val="004574B7"/>
    <w:rsid w:val="00460258"/>
    <w:rsid w:val="00460937"/>
    <w:rsid w:val="0046105C"/>
    <w:rsid w:val="00461B0E"/>
    <w:rsid w:val="00462084"/>
    <w:rsid w:val="004621AD"/>
    <w:rsid w:val="004622D5"/>
    <w:rsid w:val="0046340D"/>
    <w:rsid w:val="00463EDE"/>
    <w:rsid w:val="004645C5"/>
    <w:rsid w:val="00464A0C"/>
    <w:rsid w:val="00464E5E"/>
    <w:rsid w:val="00464EED"/>
    <w:rsid w:val="00465122"/>
    <w:rsid w:val="004661DD"/>
    <w:rsid w:val="00466478"/>
    <w:rsid w:val="00467054"/>
    <w:rsid w:val="0046762F"/>
    <w:rsid w:val="00470712"/>
    <w:rsid w:val="00470E6F"/>
    <w:rsid w:val="00471897"/>
    <w:rsid w:val="00471D03"/>
    <w:rsid w:val="00472278"/>
    <w:rsid w:val="0047236F"/>
    <w:rsid w:val="00473503"/>
    <w:rsid w:val="00473686"/>
    <w:rsid w:val="004736F2"/>
    <w:rsid w:val="00474486"/>
    <w:rsid w:val="0047569E"/>
    <w:rsid w:val="00475868"/>
    <w:rsid w:val="004760C5"/>
    <w:rsid w:val="004761CF"/>
    <w:rsid w:val="00477736"/>
    <w:rsid w:val="0048007C"/>
    <w:rsid w:val="004800A6"/>
    <w:rsid w:val="0048010C"/>
    <w:rsid w:val="004801B2"/>
    <w:rsid w:val="004816DC"/>
    <w:rsid w:val="00481F72"/>
    <w:rsid w:val="00482189"/>
    <w:rsid w:val="00482259"/>
    <w:rsid w:val="00482426"/>
    <w:rsid w:val="00482DDE"/>
    <w:rsid w:val="00482E75"/>
    <w:rsid w:val="00483C70"/>
    <w:rsid w:val="0048487D"/>
    <w:rsid w:val="00484922"/>
    <w:rsid w:val="0048568D"/>
    <w:rsid w:val="0048657D"/>
    <w:rsid w:val="004869A7"/>
    <w:rsid w:val="004879DB"/>
    <w:rsid w:val="00490EF2"/>
    <w:rsid w:val="004910F5"/>
    <w:rsid w:val="00491103"/>
    <w:rsid w:val="0049195F"/>
    <w:rsid w:val="004939C2"/>
    <w:rsid w:val="00494FA6"/>
    <w:rsid w:val="00495177"/>
    <w:rsid w:val="004956AE"/>
    <w:rsid w:val="00495D60"/>
    <w:rsid w:val="00497EA6"/>
    <w:rsid w:val="004A0B19"/>
    <w:rsid w:val="004A1606"/>
    <w:rsid w:val="004A1CF2"/>
    <w:rsid w:val="004A2BD0"/>
    <w:rsid w:val="004A31BE"/>
    <w:rsid w:val="004A380E"/>
    <w:rsid w:val="004A3F46"/>
    <w:rsid w:val="004A45CF"/>
    <w:rsid w:val="004A477B"/>
    <w:rsid w:val="004A499D"/>
    <w:rsid w:val="004A5026"/>
    <w:rsid w:val="004A63DB"/>
    <w:rsid w:val="004A66C4"/>
    <w:rsid w:val="004A6932"/>
    <w:rsid w:val="004A6D34"/>
    <w:rsid w:val="004A78CC"/>
    <w:rsid w:val="004B0ECD"/>
    <w:rsid w:val="004B0FF6"/>
    <w:rsid w:val="004B1973"/>
    <w:rsid w:val="004B467B"/>
    <w:rsid w:val="004B495C"/>
    <w:rsid w:val="004B4CD8"/>
    <w:rsid w:val="004B4DBC"/>
    <w:rsid w:val="004B5F7D"/>
    <w:rsid w:val="004B62A3"/>
    <w:rsid w:val="004B704D"/>
    <w:rsid w:val="004B713B"/>
    <w:rsid w:val="004B73FB"/>
    <w:rsid w:val="004B7479"/>
    <w:rsid w:val="004B7C79"/>
    <w:rsid w:val="004C0276"/>
    <w:rsid w:val="004C2486"/>
    <w:rsid w:val="004C24D2"/>
    <w:rsid w:val="004C26FC"/>
    <w:rsid w:val="004C27F0"/>
    <w:rsid w:val="004C37E1"/>
    <w:rsid w:val="004C3892"/>
    <w:rsid w:val="004C481A"/>
    <w:rsid w:val="004C5589"/>
    <w:rsid w:val="004C6027"/>
    <w:rsid w:val="004C677E"/>
    <w:rsid w:val="004C6F83"/>
    <w:rsid w:val="004C7154"/>
    <w:rsid w:val="004C744C"/>
    <w:rsid w:val="004C7BFF"/>
    <w:rsid w:val="004D06C3"/>
    <w:rsid w:val="004D0DCA"/>
    <w:rsid w:val="004D0FAD"/>
    <w:rsid w:val="004D133F"/>
    <w:rsid w:val="004D184C"/>
    <w:rsid w:val="004D1A33"/>
    <w:rsid w:val="004D1ED9"/>
    <w:rsid w:val="004D2294"/>
    <w:rsid w:val="004D2A0C"/>
    <w:rsid w:val="004D43DE"/>
    <w:rsid w:val="004D4B6A"/>
    <w:rsid w:val="004D4CAC"/>
    <w:rsid w:val="004D5D02"/>
    <w:rsid w:val="004D664C"/>
    <w:rsid w:val="004D6A83"/>
    <w:rsid w:val="004D6FAA"/>
    <w:rsid w:val="004D771F"/>
    <w:rsid w:val="004D7E87"/>
    <w:rsid w:val="004E064C"/>
    <w:rsid w:val="004E0781"/>
    <w:rsid w:val="004E11AE"/>
    <w:rsid w:val="004E1C9B"/>
    <w:rsid w:val="004E28C8"/>
    <w:rsid w:val="004E340A"/>
    <w:rsid w:val="004E34C5"/>
    <w:rsid w:val="004E3932"/>
    <w:rsid w:val="004E3C25"/>
    <w:rsid w:val="004E5005"/>
    <w:rsid w:val="004E54FD"/>
    <w:rsid w:val="004E6055"/>
    <w:rsid w:val="004E61EC"/>
    <w:rsid w:val="004E702B"/>
    <w:rsid w:val="004E7536"/>
    <w:rsid w:val="004E7EA6"/>
    <w:rsid w:val="004F17A9"/>
    <w:rsid w:val="004F2B76"/>
    <w:rsid w:val="004F2E27"/>
    <w:rsid w:val="004F4152"/>
    <w:rsid w:val="004F4C4E"/>
    <w:rsid w:val="004F52C4"/>
    <w:rsid w:val="004F5644"/>
    <w:rsid w:val="004F5848"/>
    <w:rsid w:val="004F5B81"/>
    <w:rsid w:val="004F626B"/>
    <w:rsid w:val="0050039E"/>
    <w:rsid w:val="0050098F"/>
    <w:rsid w:val="00500D5C"/>
    <w:rsid w:val="0050175F"/>
    <w:rsid w:val="005042FC"/>
    <w:rsid w:val="0050447D"/>
    <w:rsid w:val="0050506A"/>
    <w:rsid w:val="0050557C"/>
    <w:rsid w:val="00505D68"/>
    <w:rsid w:val="00506253"/>
    <w:rsid w:val="00506312"/>
    <w:rsid w:val="0050689D"/>
    <w:rsid w:val="00506B60"/>
    <w:rsid w:val="00507391"/>
    <w:rsid w:val="005107BE"/>
    <w:rsid w:val="005109E3"/>
    <w:rsid w:val="00510EAB"/>
    <w:rsid w:val="005113CF"/>
    <w:rsid w:val="00513EF6"/>
    <w:rsid w:val="0051434F"/>
    <w:rsid w:val="00514781"/>
    <w:rsid w:val="005154DA"/>
    <w:rsid w:val="005158D6"/>
    <w:rsid w:val="005159C1"/>
    <w:rsid w:val="00515BEA"/>
    <w:rsid w:val="0051690E"/>
    <w:rsid w:val="005169B1"/>
    <w:rsid w:val="00517056"/>
    <w:rsid w:val="00517B54"/>
    <w:rsid w:val="00517D07"/>
    <w:rsid w:val="005200E8"/>
    <w:rsid w:val="00520289"/>
    <w:rsid w:val="00520514"/>
    <w:rsid w:val="00520978"/>
    <w:rsid w:val="00520CA0"/>
    <w:rsid w:val="00521E9E"/>
    <w:rsid w:val="005226B5"/>
    <w:rsid w:val="0052313C"/>
    <w:rsid w:val="0052432E"/>
    <w:rsid w:val="00524BDE"/>
    <w:rsid w:val="00525AEF"/>
    <w:rsid w:val="00525C62"/>
    <w:rsid w:val="005275B6"/>
    <w:rsid w:val="005278D1"/>
    <w:rsid w:val="00527CAF"/>
    <w:rsid w:val="00530054"/>
    <w:rsid w:val="00530461"/>
    <w:rsid w:val="00530680"/>
    <w:rsid w:val="005308B2"/>
    <w:rsid w:val="0053099F"/>
    <w:rsid w:val="00531A36"/>
    <w:rsid w:val="00532329"/>
    <w:rsid w:val="00532A9A"/>
    <w:rsid w:val="00532E5B"/>
    <w:rsid w:val="00533A98"/>
    <w:rsid w:val="00534EE0"/>
    <w:rsid w:val="005352D6"/>
    <w:rsid w:val="005365F1"/>
    <w:rsid w:val="005376AF"/>
    <w:rsid w:val="00537777"/>
    <w:rsid w:val="00537778"/>
    <w:rsid w:val="00540BD5"/>
    <w:rsid w:val="005417BB"/>
    <w:rsid w:val="0054408B"/>
    <w:rsid w:val="00544606"/>
    <w:rsid w:val="005448D2"/>
    <w:rsid w:val="00544BAC"/>
    <w:rsid w:val="00544DC7"/>
    <w:rsid w:val="00545126"/>
    <w:rsid w:val="00545226"/>
    <w:rsid w:val="0054558B"/>
    <w:rsid w:val="00545C82"/>
    <w:rsid w:val="0054690E"/>
    <w:rsid w:val="00546D5D"/>
    <w:rsid w:val="00547D86"/>
    <w:rsid w:val="00551AD4"/>
    <w:rsid w:val="0055238F"/>
    <w:rsid w:val="00552D48"/>
    <w:rsid w:val="00553E45"/>
    <w:rsid w:val="00554355"/>
    <w:rsid w:val="005544D8"/>
    <w:rsid w:val="0055489E"/>
    <w:rsid w:val="00555CF8"/>
    <w:rsid w:val="00556E0C"/>
    <w:rsid w:val="00560DE9"/>
    <w:rsid w:val="0056111B"/>
    <w:rsid w:val="005615DA"/>
    <w:rsid w:val="005616ED"/>
    <w:rsid w:val="00562421"/>
    <w:rsid w:val="00562DCC"/>
    <w:rsid w:val="0056436D"/>
    <w:rsid w:val="00565C98"/>
    <w:rsid w:val="005660EC"/>
    <w:rsid w:val="005666AA"/>
    <w:rsid w:val="005670FA"/>
    <w:rsid w:val="005673EB"/>
    <w:rsid w:val="00570077"/>
    <w:rsid w:val="005702A8"/>
    <w:rsid w:val="00570899"/>
    <w:rsid w:val="0057135A"/>
    <w:rsid w:val="00571C1B"/>
    <w:rsid w:val="00571E3E"/>
    <w:rsid w:val="0057225E"/>
    <w:rsid w:val="00572A78"/>
    <w:rsid w:val="00572F45"/>
    <w:rsid w:val="0057371D"/>
    <w:rsid w:val="00573810"/>
    <w:rsid w:val="005740C9"/>
    <w:rsid w:val="00574353"/>
    <w:rsid w:val="005746CE"/>
    <w:rsid w:val="005750E9"/>
    <w:rsid w:val="00575337"/>
    <w:rsid w:val="00575351"/>
    <w:rsid w:val="00575398"/>
    <w:rsid w:val="005756EC"/>
    <w:rsid w:val="00576F91"/>
    <w:rsid w:val="00577408"/>
    <w:rsid w:val="00577514"/>
    <w:rsid w:val="00577C8E"/>
    <w:rsid w:val="00580348"/>
    <w:rsid w:val="005816E7"/>
    <w:rsid w:val="005819C9"/>
    <w:rsid w:val="00581C45"/>
    <w:rsid w:val="00581C5C"/>
    <w:rsid w:val="00581EF3"/>
    <w:rsid w:val="00583284"/>
    <w:rsid w:val="00584064"/>
    <w:rsid w:val="005853F2"/>
    <w:rsid w:val="005854F5"/>
    <w:rsid w:val="00585593"/>
    <w:rsid w:val="005855A7"/>
    <w:rsid w:val="00585770"/>
    <w:rsid w:val="00585A6E"/>
    <w:rsid w:val="00585FA8"/>
    <w:rsid w:val="0058695D"/>
    <w:rsid w:val="005875B4"/>
    <w:rsid w:val="00587F7E"/>
    <w:rsid w:val="00590AB4"/>
    <w:rsid w:val="00590B5F"/>
    <w:rsid w:val="00590D78"/>
    <w:rsid w:val="00591005"/>
    <w:rsid w:val="00591459"/>
    <w:rsid w:val="00591E8C"/>
    <w:rsid w:val="00592AC3"/>
    <w:rsid w:val="00593C88"/>
    <w:rsid w:val="00594317"/>
    <w:rsid w:val="00594A74"/>
    <w:rsid w:val="005958EC"/>
    <w:rsid w:val="00595BCC"/>
    <w:rsid w:val="0059661C"/>
    <w:rsid w:val="00596DBC"/>
    <w:rsid w:val="005A019C"/>
    <w:rsid w:val="005A038B"/>
    <w:rsid w:val="005A0E9A"/>
    <w:rsid w:val="005A0F33"/>
    <w:rsid w:val="005A1E2B"/>
    <w:rsid w:val="005A2704"/>
    <w:rsid w:val="005A2E4A"/>
    <w:rsid w:val="005A330E"/>
    <w:rsid w:val="005A472B"/>
    <w:rsid w:val="005A4805"/>
    <w:rsid w:val="005A482A"/>
    <w:rsid w:val="005A533E"/>
    <w:rsid w:val="005A535C"/>
    <w:rsid w:val="005A5E3A"/>
    <w:rsid w:val="005A6545"/>
    <w:rsid w:val="005A666E"/>
    <w:rsid w:val="005A6B61"/>
    <w:rsid w:val="005A7707"/>
    <w:rsid w:val="005A7F99"/>
    <w:rsid w:val="005B012A"/>
    <w:rsid w:val="005B027C"/>
    <w:rsid w:val="005B0300"/>
    <w:rsid w:val="005B0E97"/>
    <w:rsid w:val="005B147D"/>
    <w:rsid w:val="005B1794"/>
    <w:rsid w:val="005B1B5F"/>
    <w:rsid w:val="005B1B7A"/>
    <w:rsid w:val="005B224D"/>
    <w:rsid w:val="005B281F"/>
    <w:rsid w:val="005B3558"/>
    <w:rsid w:val="005B3854"/>
    <w:rsid w:val="005B3E62"/>
    <w:rsid w:val="005B4707"/>
    <w:rsid w:val="005B77DF"/>
    <w:rsid w:val="005C0026"/>
    <w:rsid w:val="005C08D0"/>
    <w:rsid w:val="005C17A8"/>
    <w:rsid w:val="005C19EF"/>
    <w:rsid w:val="005C1C18"/>
    <w:rsid w:val="005C2B55"/>
    <w:rsid w:val="005C39C3"/>
    <w:rsid w:val="005C5A3F"/>
    <w:rsid w:val="005C5B4B"/>
    <w:rsid w:val="005C6932"/>
    <w:rsid w:val="005C6956"/>
    <w:rsid w:val="005C6FE6"/>
    <w:rsid w:val="005C767A"/>
    <w:rsid w:val="005C7D3E"/>
    <w:rsid w:val="005C7D8F"/>
    <w:rsid w:val="005D08AE"/>
    <w:rsid w:val="005D0C3F"/>
    <w:rsid w:val="005D0C54"/>
    <w:rsid w:val="005D146B"/>
    <w:rsid w:val="005D1E7B"/>
    <w:rsid w:val="005D238B"/>
    <w:rsid w:val="005D4129"/>
    <w:rsid w:val="005D444D"/>
    <w:rsid w:val="005D4F05"/>
    <w:rsid w:val="005D582E"/>
    <w:rsid w:val="005D5F7F"/>
    <w:rsid w:val="005D6DA8"/>
    <w:rsid w:val="005D753C"/>
    <w:rsid w:val="005D7E0C"/>
    <w:rsid w:val="005E0547"/>
    <w:rsid w:val="005E0896"/>
    <w:rsid w:val="005E0C1B"/>
    <w:rsid w:val="005E1468"/>
    <w:rsid w:val="005E1602"/>
    <w:rsid w:val="005E17FC"/>
    <w:rsid w:val="005E1B53"/>
    <w:rsid w:val="005E2562"/>
    <w:rsid w:val="005E2C0A"/>
    <w:rsid w:val="005E2F20"/>
    <w:rsid w:val="005E3787"/>
    <w:rsid w:val="005E44B3"/>
    <w:rsid w:val="005E48BC"/>
    <w:rsid w:val="005E495D"/>
    <w:rsid w:val="005E4D4F"/>
    <w:rsid w:val="005E4DBD"/>
    <w:rsid w:val="005E5680"/>
    <w:rsid w:val="005E79F9"/>
    <w:rsid w:val="005E7B8D"/>
    <w:rsid w:val="005E7EE4"/>
    <w:rsid w:val="005F061C"/>
    <w:rsid w:val="005F1154"/>
    <w:rsid w:val="005F1554"/>
    <w:rsid w:val="005F19CC"/>
    <w:rsid w:val="005F1BD4"/>
    <w:rsid w:val="005F291C"/>
    <w:rsid w:val="005F324F"/>
    <w:rsid w:val="005F5736"/>
    <w:rsid w:val="005F59DC"/>
    <w:rsid w:val="005F762A"/>
    <w:rsid w:val="005F786B"/>
    <w:rsid w:val="006001A3"/>
    <w:rsid w:val="00600BE9"/>
    <w:rsid w:val="00600CAF"/>
    <w:rsid w:val="00601966"/>
    <w:rsid w:val="00601DAF"/>
    <w:rsid w:val="00602816"/>
    <w:rsid w:val="006052F4"/>
    <w:rsid w:val="00605BC3"/>
    <w:rsid w:val="00606857"/>
    <w:rsid w:val="00606B06"/>
    <w:rsid w:val="0060777E"/>
    <w:rsid w:val="00607886"/>
    <w:rsid w:val="0061017F"/>
    <w:rsid w:val="00610605"/>
    <w:rsid w:val="006108F6"/>
    <w:rsid w:val="00610BBC"/>
    <w:rsid w:val="0061187C"/>
    <w:rsid w:val="006118D9"/>
    <w:rsid w:val="00612057"/>
    <w:rsid w:val="006120B3"/>
    <w:rsid w:val="006129E7"/>
    <w:rsid w:val="00613073"/>
    <w:rsid w:val="006137F4"/>
    <w:rsid w:val="00614270"/>
    <w:rsid w:val="00614869"/>
    <w:rsid w:val="006165ED"/>
    <w:rsid w:val="0061769F"/>
    <w:rsid w:val="00617761"/>
    <w:rsid w:val="00617EA2"/>
    <w:rsid w:val="00617F8E"/>
    <w:rsid w:val="0062048F"/>
    <w:rsid w:val="00620B4F"/>
    <w:rsid w:val="00623C48"/>
    <w:rsid w:val="006244BE"/>
    <w:rsid w:val="00625780"/>
    <w:rsid w:val="0062694B"/>
    <w:rsid w:val="00627599"/>
    <w:rsid w:val="00627F3B"/>
    <w:rsid w:val="00630012"/>
    <w:rsid w:val="00630053"/>
    <w:rsid w:val="00630141"/>
    <w:rsid w:val="00631564"/>
    <w:rsid w:val="00631BBF"/>
    <w:rsid w:val="006320D2"/>
    <w:rsid w:val="00633285"/>
    <w:rsid w:val="0063341B"/>
    <w:rsid w:val="00634125"/>
    <w:rsid w:val="00634EA9"/>
    <w:rsid w:val="00635048"/>
    <w:rsid w:val="0063565B"/>
    <w:rsid w:val="006358AD"/>
    <w:rsid w:val="00635994"/>
    <w:rsid w:val="00635ADA"/>
    <w:rsid w:val="00636E79"/>
    <w:rsid w:val="0064133A"/>
    <w:rsid w:val="00642DD3"/>
    <w:rsid w:val="00642DF1"/>
    <w:rsid w:val="00642F65"/>
    <w:rsid w:val="00643018"/>
    <w:rsid w:val="006431CA"/>
    <w:rsid w:val="00643321"/>
    <w:rsid w:val="006451BE"/>
    <w:rsid w:val="00646396"/>
    <w:rsid w:val="00646625"/>
    <w:rsid w:val="00646629"/>
    <w:rsid w:val="00650583"/>
    <w:rsid w:val="00650797"/>
    <w:rsid w:val="00650FA3"/>
    <w:rsid w:val="00651436"/>
    <w:rsid w:val="0065161B"/>
    <w:rsid w:val="006521A1"/>
    <w:rsid w:val="00652533"/>
    <w:rsid w:val="00652BD0"/>
    <w:rsid w:val="00653FED"/>
    <w:rsid w:val="0065491A"/>
    <w:rsid w:val="00655C47"/>
    <w:rsid w:val="006566D2"/>
    <w:rsid w:val="00656B67"/>
    <w:rsid w:val="00657D3D"/>
    <w:rsid w:val="006604C6"/>
    <w:rsid w:val="0066079E"/>
    <w:rsid w:val="006609B2"/>
    <w:rsid w:val="0066127A"/>
    <w:rsid w:val="0066181B"/>
    <w:rsid w:val="00662044"/>
    <w:rsid w:val="00662C76"/>
    <w:rsid w:val="00664291"/>
    <w:rsid w:val="0066462A"/>
    <w:rsid w:val="00664D14"/>
    <w:rsid w:val="00665850"/>
    <w:rsid w:val="00665B05"/>
    <w:rsid w:val="00666250"/>
    <w:rsid w:val="00666DAA"/>
    <w:rsid w:val="006679B9"/>
    <w:rsid w:val="00667CFE"/>
    <w:rsid w:val="006705F1"/>
    <w:rsid w:val="006706EE"/>
    <w:rsid w:val="00671BB9"/>
    <w:rsid w:val="00671D90"/>
    <w:rsid w:val="00672AEB"/>
    <w:rsid w:val="00672B67"/>
    <w:rsid w:val="00672EC1"/>
    <w:rsid w:val="00673794"/>
    <w:rsid w:val="00674510"/>
    <w:rsid w:val="00674663"/>
    <w:rsid w:val="00674983"/>
    <w:rsid w:val="00675BD4"/>
    <w:rsid w:val="00675BE6"/>
    <w:rsid w:val="00676041"/>
    <w:rsid w:val="0067640E"/>
    <w:rsid w:val="006767F8"/>
    <w:rsid w:val="00676AC6"/>
    <w:rsid w:val="00676E0F"/>
    <w:rsid w:val="0068023A"/>
    <w:rsid w:val="00680424"/>
    <w:rsid w:val="0068060C"/>
    <w:rsid w:val="00682587"/>
    <w:rsid w:val="00682E8A"/>
    <w:rsid w:val="00682F81"/>
    <w:rsid w:val="00683D13"/>
    <w:rsid w:val="00684287"/>
    <w:rsid w:val="00684C88"/>
    <w:rsid w:val="00685FE8"/>
    <w:rsid w:val="00686708"/>
    <w:rsid w:val="00687384"/>
    <w:rsid w:val="00687A86"/>
    <w:rsid w:val="00690944"/>
    <w:rsid w:val="00691699"/>
    <w:rsid w:val="006925EA"/>
    <w:rsid w:val="00692A62"/>
    <w:rsid w:val="00692D06"/>
    <w:rsid w:val="00693CF3"/>
    <w:rsid w:val="006946A0"/>
    <w:rsid w:val="006954E4"/>
    <w:rsid w:val="00695612"/>
    <w:rsid w:val="00695837"/>
    <w:rsid w:val="00695DAF"/>
    <w:rsid w:val="00696636"/>
    <w:rsid w:val="0069674A"/>
    <w:rsid w:val="00697943"/>
    <w:rsid w:val="006A12CA"/>
    <w:rsid w:val="006A162A"/>
    <w:rsid w:val="006A16E0"/>
    <w:rsid w:val="006A1755"/>
    <w:rsid w:val="006A19D3"/>
    <w:rsid w:val="006A1D4B"/>
    <w:rsid w:val="006A27BD"/>
    <w:rsid w:val="006A3F72"/>
    <w:rsid w:val="006A4907"/>
    <w:rsid w:val="006A4E7E"/>
    <w:rsid w:val="006A4FB0"/>
    <w:rsid w:val="006A5C49"/>
    <w:rsid w:val="006A6D09"/>
    <w:rsid w:val="006A7384"/>
    <w:rsid w:val="006A795E"/>
    <w:rsid w:val="006A7E29"/>
    <w:rsid w:val="006B0788"/>
    <w:rsid w:val="006B0844"/>
    <w:rsid w:val="006B09E6"/>
    <w:rsid w:val="006B0B8F"/>
    <w:rsid w:val="006B0FE4"/>
    <w:rsid w:val="006B2639"/>
    <w:rsid w:val="006B2A0F"/>
    <w:rsid w:val="006B57B4"/>
    <w:rsid w:val="006B5DA2"/>
    <w:rsid w:val="006B6A3C"/>
    <w:rsid w:val="006B6E36"/>
    <w:rsid w:val="006B72D8"/>
    <w:rsid w:val="006B7424"/>
    <w:rsid w:val="006B7547"/>
    <w:rsid w:val="006B7F14"/>
    <w:rsid w:val="006C0697"/>
    <w:rsid w:val="006C14AA"/>
    <w:rsid w:val="006C201C"/>
    <w:rsid w:val="006C22BA"/>
    <w:rsid w:val="006C2CB9"/>
    <w:rsid w:val="006C3339"/>
    <w:rsid w:val="006C404A"/>
    <w:rsid w:val="006C4487"/>
    <w:rsid w:val="006C48E9"/>
    <w:rsid w:val="006C4BAB"/>
    <w:rsid w:val="006C4E9C"/>
    <w:rsid w:val="006C4EC9"/>
    <w:rsid w:val="006C5C42"/>
    <w:rsid w:val="006C5F40"/>
    <w:rsid w:val="006C675E"/>
    <w:rsid w:val="006C68B7"/>
    <w:rsid w:val="006C6D5B"/>
    <w:rsid w:val="006C6F3A"/>
    <w:rsid w:val="006C6FE4"/>
    <w:rsid w:val="006C7061"/>
    <w:rsid w:val="006C78D7"/>
    <w:rsid w:val="006D0203"/>
    <w:rsid w:val="006D06D8"/>
    <w:rsid w:val="006D0A99"/>
    <w:rsid w:val="006D0AEC"/>
    <w:rsid w:val="006D0D99"/>
    <w:rsid w:val="006D19BF"/>
    <w:rsid w:val="006D2324"/>
    <w:rsid w:val="006D32EB"/>
    <w:rsid w:val="006D393C"/>
    <w:rsid w:val="006D405A"/>
    <w:rsid w:val="006D41D4"/>
    <w:rsid w:val="006D45F3"/>
    <w:rsid w:val="006D4B12"/>
    <w:rsid w:val="006D4C50"/>
    <w:rsid w:val="006D4F8D"/>
    <w:rsid w:val="006D5686"/>
    <w:rsid w:val="006D5BFD"/>
    <w:rsid w:val="006D5DBC"/>
    <w:rsid w:val="006D68A9"/>
    <w:rsid w:val="006D6EFE"/>
    <w:rsid w:val="006E0C72"/>
    <w:rsid w:val="006E0F71"/>
    <w:rsid w:val="006E0F82"/>
    <w:rsid w:val="006E10E5"/>
    <w:rsid w:val="006E17DA"/>
    <w:rsid w:val="006E1931"/>
    <w:rsid w:val="006E2549"/>
    <w:rsid w:val="006E25C5"/>
    <w:rsid w:val="006E25F9"/>
    <w:rsid w:val="006E3094"/>
    <w:rsid w:val="006E318E"/>
    <w:rsid w:val="006E416D"/>
    <w:rsid w:val="006E44BF"/>
    <w:rsid w:val="006E46C9"/>
    <w:rsid w:val="006E5426"/>
    <w:rsid w:val="006E584F"/>
    <w:rsid w:val="006E5DB3"/>
    <w:rsid w:val="006E5DEF"/>
    <w:rsid w:val="006E65B5"/>
    <w:rsid w:val="006E675C"/>
    <w:rsid w:val="006E67B0"/>
    <w:rsid w:val="006E6E10"/>
    <w:rsid w:val="006E7AEB"/>
    <w:rsid w:val="006E7EDB"/>
    <w:rsid w:val="006F01BE"/>
    <w:rsid w:val="006F1B52"/>
    <w:rsid w:val="006F1BAE"/>
    <w:rsid w:val="006F2200"/>
    <w:rsid w:val="006F2770"/>
    <w:rsid w:val="006F3ED8"/>
    <w:rsid w:val="006F3F5B"/>
    <w:rsid w:val="006F430B"/>
    <w:rsid w:val="006F4BA0"/>
    <w:rsid w:val="006F56E9"/>
    <w:rsid w:val="006F680F"/>
    <w:rsid w:val="006F6A83"/>
    <w:rsid w:val="007013F7"/>
    <w:rsid w:val="007015CE"/>
    <w:rsid w:val="00701B9A"/>
    <w:rsid w:val="007043A1"/>
    <w:rsid w:val="00704505"/>
    <w:rsid w:val="00704539"/>
    <w:rsid w:val="00704768"/>
    <w:rsid w:val="0070609B"/>
    <w:rsid w:val="007061B6"/>
    <w:rsid w:val="007077ED"/>
    <w:rsid w:val="00707C6D"/>
    <w:rsid w:val="00711016"/>
    <w:rsid w:val="007110F1"/>
    <w:rsid w:val="00711C9D"/>
    <w:rsid w:val="00712143"/>
    <w:rsid w:val="007123DC"/>
    <w:rsid w:val="0071257C"/>
    <w:rsid w:val="007126AA"/>
    <w:rsid w:val="00712968"/>
    <w:rsid w:val="00712EE4"/>
    <w:rsid w:val="00712FCA"/>
    <w:rsid w:val="007131D8"/>
    <w:rsid w:val="007137D1"/>
    <w:rsid w:val="00713F77"/>
    <w:rsid w:val="007142A0"/>
    <w:rsid w:val="007144FA"/>
    <w:rsid w:val="00715474"/>
    <w:rsid w:val="007156D2"/>
    <w:rsid w:val="00715A66"/>
    <w:rsid w:val="00716E31"/>
    <w:rsid w:val="00717596"/>
    <w:rsid w:val="0071779B"/>
    <w:rsid w:val="00717F37"/>
    <w:rsid w:val="00720032"/>
    <w:rsid w:val="00720064"/>
    <w:rsid w:val="0072053A"/>
    <w:rsid w:val="00720E9A"/>
    <w:rsid w:val="0072102B"/>
    <w:rsid w:val="00721C4E"/>
    <w:rsid w:val="00721CFF"/>
    <w:rsid w:val="00721EBD"/>
    <w:rsid w:val="00723B7E"/>
    <w:rsid w:val="00723EDC"/>
    <w:rsid w:val="0072444E"/>
    <w:rsid w:val="00725040"/>
    <w:rsid w:val="00725306"/>
    <w:rsid w:val="007254F5"/>
    <w:rsid w:val="00725F6C"/>
    <w:rsid w:val="007265EE"/>
    <w:rsid w:val="00727805"/>
    <w:rsid w:val="00727985"/>
    <w:rsid w:val="00727A5A"/>
    <w:rsid w:val="00727B61"/>
    <w:rsid w:val="00730D54"/>
    <w:rsid w:val="00730D65"/>
    <w:rsid w:val="00730D70"/>
    <w:rsid w:val="007310B0"/>
    <w:rsid w:val="00733C6E"/>
    <w:rsid w:val="00734705"/>
    <w:rsid w:val="0073497E"/>
    <w:rsid w:val="00734F49"/>
    <w:rsid w:val="00734F9B"/>
    <w:rsid w:val="007353B5"/>
    <w:rsid w:val="007355FE"/>
    <w:rsid w:val="00736B7B"/>
    <w:rsid w:val="007378B0"/>
    <w:rsid w:val="00737945"/>
    <w:rsid w:val="0074127D"/>
    <w:rsid w:val="0074155C"/>
    <w:rsid w:val="00741B43"/>
    <w:rsid w:val="00741DDA"/>
    <w:rsid w:val="007421FE"/>
    <w:rsid w:val="00742257"/>
    <w:rsid w:val="00743132"/>
    <w:rsid w:val="00744145"/>
    <w:rsid w:val="0074446D"/>
    <w:rsid w:val="00744F3A"/>
    <w:rsid w:val="00746622"/>
    <w:rsid w:val="007466F3"/>
    <w:rsid w:val="007466FA"/>
    <w:rsid w:val="0074747A"/>
    <w:rsid w:val="007479F0"/>
    <w:rsid w:val="00747E82"/>
    <w:rsid w:val="00750D45"/>
    <w:rsid w:val="00751850"/>
    <w:rsid w:val="00751D3C"/>
    <w:rsid w:val="00752E62"/>
    <w:rsid w:val="00753F0C"/>
    <w:rsid w:val="00753F7C"/>
    <w:rsid w:val="0075419D"/>
    <w:rsid w:val="007543B7"/>
    <w:rsid w:val="007557E5"/>
    <w:rsid w:val="007558F4"/>
    <w:rsid w:val="00755C04"/>
    <w:rsid w:val="00755F7C"/>
    <w:rsid w:val="007560F0"/>
    <w:rsid w:val="00756BE7"/>
    <w:rsid w:val="00756C30"/>
    <w:rsid w:val="00760E31"/>
    <w:rsid w:val="00761140"/>
    <w:rsid w:val="0076142E"/>
    <w:rsid w:val="007616DD"/>
    <w:rsid w:val="007616E3"/>
    <w:rsid w:val="00762802"/>
    <w:rsid w:val="00763879"/>
    <w:rsid w:val="007639BA"/>
    <w:rsid w:val="00763F90"/>
    <w:rsid w:val="00764999"/>
    <w:rsid w:val="0076536E"/>
    <w:rsid w:val="007655EB"/>
    <w:rsid w:val="00766583"/>
    <w:rsid w:val="00766831"/>
    <w:rsid w:val="00766993"/>
    <w:rsid w:val="00766B2F"/>
    <w:rsid w:val="00766FBA"/>
    <w:rsid w:val="007670C6"/>
    <w:rsid w:val="007673CC"/>
    <w:rsid w:val="00767F2D"/>
    <w:rsid w:val="00770E17"/>
    <w:rsid w:val="00770ECC"/>
    <w:rsid w:val="0077131E"/>
    <w:rsid w:val="007721E8"/>
    <w:rsid w:val="00772A46"/>
    <w:rsid w:val="0077331A"/>
    <w:rsid w:val="00773807"/>
    <w:rsid w:val="0077509F"/>
    <w:rsid w:val="00775B36"/>
    <w:rsid w:val="00775B95"/>
    <w:rsid w:val="00776DDE"/>
    <w:rsid w:val="00776E96"/>
    <w:rsid w:val="00776F03"/>
    <w:rsid w:val="00777439"/>
    <w:rsid w:val="007775D6"/>
    <w:rsid w:val="00777C8D"/>
    <w:rsid w:val="00780A25"/>
    <w:rsid w:val="00781568"/>
    <w:rsid w:val="00782260"/>
    <w:rsid w:val="00783212"/>
    <w:rsid w:val="007836B9"/>
    <w:rsid w:val="007842AE"/>
    <w:rsid w:val="00784DC1"/>
    <w:rsid w:val="00784E40"/>
    <w:rsid w:val="00784E74"/>
    <w:rsid w:val="007851AD"/>
    <w:rsid w:val="00785B80"/>
    <w:rsid w:val="00785D27"/>
    <w:rsid w:val="00785E19"/>
    <w:rsid w:val="00786939"/>
    <w:rsid w:val="00787206"/>
    <w:rsid w:val="00787554"/>
    <w:rsid w:val="00787746"/>
    <w:rsid w:val="00790809"/>
    <w:rsid w:val="007909A6"/>
    <w:rsid w:val="007915E5"/>
    <w:rsid w:val="00791CAB"/>
    <w:rsid w:val="00791DF0"/>
    <w:rsid w:val="00791F81"/>
    <w:rsid w:val="00792BF5"/>
    <w:rsid w:val="00792DCD"/>
    <w:rsid w:val="00793BFC"/>
    <w:rsid w:val="00793CB4"/>
    <w:rsid w:val="00793FDD"/>
    <w:rsid w:val="00794260"/>
    <w:rsid w:val="00794480"/>
    <w:rsid w:val="00794E23"/>
    <w:rsid w:val="0079520A"/>
    <w:rsid w:val="00796457"/>
    <w:rsid w:val="007A0075"/>
    <w:rsid w:val="007A0200"/>
    <w:rsid w:val="007A19F1"/>
    <w:rsid w:val="007A1FCA"/>
    <w:rsid w:val="007A2FD9"/>
    <w:rsid w:val="007A3422"/>
    <w:rsid w:val="007A501E"/>
    <w:rsid w:val="007A5CD3"/>
    <w:rsid w:val="007A5F90"/>
    <w:rsid w:val="007A6650"/>
    <w:rsid w:val="007A6D7E"/>
    <w:rsid w:val="007A79A0"/>
    <w:rsid w:val="007B016D"/>
    <w:rsid w:val="007B0330"/>
    <w:rsid w:val="007B0F17"/>
    <w:rsid w:val="007B150A"/>
    <w:rsid w:val="007B286B"/>
    <w:rsid w:val="007B29DE"/>
    <w:rsid w:val="007B2D32"/>
    <w:rsid w:val="007B3097"/>
    <w:rsid w:val="007B3386"/>
    <w:rsid w:val="007B36F0"/>
    <w:rsid w:val="007B3753"/>
    <w:rsid w:val="007B476D"/>
    <w:rsid w:val="007B4E02"/>
    <w:rsid w:val="007B62E9"/>
    <w:rsid w:val="007B686C"/>
    <w:rsid w:val="007B793C"/>
    <w:rsid w:val="007B79FA"/>
    <w:rsid w:val="007C0D32"/>
    <w:rsid w:val="007C179F"/>
    <w:rsid w:val="007C1E85"/>
    <w:rsid w:val="007C1F58"/>
    <w:rsid w:val="007C21B1"/>
    <w:rsid w:val="007C272D"/>
    <w:rsid w:val="007C3C4F"/>
    <w:rsid w:val="007C3E51"/>
    <w:rsid w:val="007C597D"/>
    <w:rsid w:val="007C5A4C"/>
    <w:rsid w:val="007C5D78"/>
    <w:rsid w:val="007C5DB4"/>
    <w:rsid w:val="007C681A"/>
    <w:rsid w:val="007C791A"/>
    <w:rsid w:val="007D01D0"/>
    <w:rsid w:val="007D121B"/>
    <w:rsid w:val="007D1433"/>
    <w:rsid w:val="007D18AB"/>
    <w:rsid w:val="007D20ED"/>
    <w:rsid w:val="007D24AC"/>
    <w:rsid w:val="007D2A97"/>
    <w:rsid w:val="007D3539"/>
    <w:rsid w:val="007D39EA"/>
    <w:rsid w:val="007D45F7"/>
    <w:rsid w:val="007D5164"/>
    <w:rsid w:val="007D62F0"/>
    <w:rsid w:val="007D65BA"/>
    <w:rsid w:val="007D6E51"/>
    <w:rsid w:val="007D7DA6"/>
    <w:rsid w:val="007E0033"/>
    <w:rsid w:val="007E0C17"/>
    <w:rsid w:val="007E11B9"/>
    <w:rsid w:val="007E2228"/>
    <w:rsid w:val="007E330C"/>
    <w:rsid w:val="007E3509"/>
    <w:rsid w:val="007E40D6"/>
    <w:rsid w:val="007E443D"/>
    <w:rsid w:val="007E51F5"/>
    <w:rsid w:val="007E5309"/>
    <w:rsid w:val="007E582B"/>
    <w:rsid w:val="007E5E1D"/>
    <w:rsid w:val="007E6C4A"/>
    <w:rsid w:val="007E6ECF"/>
    <w:rsid w:val="007E7033"/>
    <w:rsid w:val="007E76B8"/>
    <w:rsid w:val="007E7970"/>
    <w:rsid w:val="007F0747"/>
    <w:rsid w:val="007F1661"/>
    <w:rsid w:val="007F1755"/>
    <w:rsid w:val="007F2255"/>
    <w:rsid w:val="007F27E5"/>
    <w:rsid w:val="007F2BC0"/>
    <w:rsid w:val="007F3060"/>
    <w:rsid w:val="007F31CF"/>
    <w:rsid w:val="007F3620"/>
    <w:rsid w:val="007F3695"/>
    <w:rsid w:val="007F3E93"/>
    <w:rsid w:val="007F4101"/>
    <w:rsid w:val="007F4614"/>
    <w:rsid w:val="007F4873"/>
    <w:rsid w:val="007F4F19"/>
    <w:rsid w:val="007F5967"/>
    <w:rsid w:val="007F602C"/>
    <w:rsid w:val="007F7137"/>
    <w:rsid w:val="007F7378"/>
    <w:rsid w:val="007F78D4"/>
    <w:rsid w:val="008000F3"/>
    <w:rsid w:val="00801A4C"/>
    <w:rsid w:val="008022CD"/>
    <w:rsid w:val="00802443"/>
    <w:rsid w:val="0080393E"/>
    <w:rsid w:val="00804287"/>
    <w:rsid w:val="0080458F"/>
    <w:rsid w:val="008053BF"/>
    <w:rsid w:val="008059A0"/>
    <w:rsid w:val="00805DC1"/>
    <w:rsid w:val="00805E85"/>
    <w:rsid w:val="008068F9"/>
    <w:rsid w:val="00810918"/>
    <w:rsid w:val="00810A0C"/>
    <w:rsid w:val="00810E99"/>
    <w:rsid w:val="0081115C"/>
    <w:rsid w:val="00812311"/>
    <w:rsid w:val="00812510"/>
    <w:rsid w:val="00812ACA"/>
    <w:rsid w:val="00812E9D"/>
    <w:rsid w:val="00813764"/>
    <w:rsid w:val="0081573B"/>
    <w:rsid w:val="00816DED"/>
    <w:rsid w:val="00817742"/>
    <w:rsid w:val="00817B93"/>
    <w:rsid w:val="008210FD"/>
    <w:rsid w:val="0082170D"/>
    <w:rsid w:val="00822A85"/>
    <w:rsid w:val="00822F4B"/>
    <w:rsid w:val="00823192"/>
    <w:rsid w:val="008231AA"/>
    <w:rsid w:val="00823642"/>
    <w:rsid w:val="00825541"/>
    <w:rsid w:val="00825BE3"/>
    <w:rsid w:val="00826099"/>
    <w:rsid w:val="008263E2"/>
    <w:rsid w:val="00826646"/>
    <w:rsid w:val="008268AC"/>
    <w:rsid w:val="00826BA2"/>
    <w:rsid w:val="00830598"/>
    <w:rsid w:val="00830618"/>
    <w:rsid w:val="00830B9A"/>
    <w:rsid w:val="00831875"/>
    <w:rsid w:val="00832EAF"/>
    <w:rsid w:val="00833477"/>
    <w:rsid w:val="008339A0"/>
    <w:rsid w:val="008341B7"/>
    <w:rsid w:val="00834214"/>
    <w:rsid w:val="00834781"/>
    <w:rsid w:val="008347D3"/>
    <w:rsid w:val="00835010"/>
    <w:rsid w:val="008356C4"/>
    <w:rsid w:val="008356DD"/>
    <w:rsid w:val="00835E04"/>
    <w:rsid w:val="008372BB"/>
    <w:rsid w:val="0084126F"/>
    <w:rsid w:val="0084132D"/>
    <w:rsid w:val="008416C7"/>
    <w:rsid w:val="00841E8B"/>
    <w:rsid w:val="0084200E"/>
    <w:rsid w:val="008441F9"/>
    <w:rsid w:val="008445BA"/>
    <w:rsid w:val="00844F70"/>
    <w:rsid w:val="00845D9A"/>
    <w:rsid w:val="00846264"/>
    <w:rsid w:val="00847714"/>
    <w:rsid w:val="00850039"/>
    <w:rsid w:val="008517E5"/>
    <w:rsid w:val="00851A01"/>
    <w:rsid w:val="008521BD"/>
    <w:rsid w:val="0085240C"/>
    <w:rsid w:val="00853027"/>
    <w:rsid w:val="008533DF"/>
    <w:rsid w:val="0085346A"/>
    <w:rsid w:val="00853485"/>
    <w:rsid w:val="00853889"/>
    <w:rsid w:val="00853918"/>
    <w:rsid w:val="00853981"/>
    <w:rsid w:val="00853D71"/>
    <w:rsid w:val="008545F1"/>
    <w:rsid w:val="0085488E"/>
    <w:rsid w:val="008552B1"/>
    <w:rsid w:val="008552EB"/>
    <w:rsid w:val="00855F2C"/>
    <w:rsid w:val="0085755C"/>
    <w:rsid w:val="00860316"/>
    <w:rsid w:val="008609E1"/>
    <w:rsid w:val="008611F3"/>
    <w:rsid w:val="008613DF"/>
    <w:rsid w:val="008618F2"/>
    <w:rsid w:val="00861E69"/>
    <w:rsid w:val="0086213D"/>
    <w:rsid w:val="008627C9"/>
    <w:rsid w:val="0086369B"/>
    <w:rsid w:val="00863815"/>
    <w:rsid w:val="0086436F"/>
    <w:rsid w:val="00865D2B"/>
    <w:rsid w:val="0086603E"/>
    <w:rsid w:val="00867B67"/>
    <w:rsid w:val="0087091C"/>
    <w:rsid w:val="008723E7"/>
    <w:rsid w:val="00872A91"/>
    <w:rsid w:val="00872E85"/>
    <w:rsid w:val="00875749"/>
    <w:rsid w:val="00875D15"/>
    <w:rsid w:val="0087636E"/>
    <w:rsid w:val="0087779B"/>
    <w:rsid w:val="00877FD3"/>
    <w:rsid w:val="00880719"/>
    <w:rsid w:val="00880DC0"/>
    <w:rsid w:val="00880DE1"/>
    <w:rsid w:val="00881819"/>
    <w:rsid w:val="00881F52"/>
    <w:rsid w:val="00882DAB"/>
    <w:rsid w:val="00883CDB"/>
    <w:rsid w:val="00883D2B"/>
    <w:rsid w:val="00884155"/>
    <w:rsid w:val="00884297"/>
    <w:rsid w:val="008849C3"/>
    <w:rsid w:val="00885784"/>
    <w:rsid w:val="008858A0"/>
    <w:rsid w:val="008860FC"/>
    <w:rsid w:val="0088618B"/>
    <w:rsid w:val="00886A79"/>
    <w:rsid w:val="008875AA"/>
    <w:rsid w:val="00890180"/>
    <w:rsid w:val="00890EB8"/>
    <w:rsid w:val="00892595"/>
    <w:rsid w:val="00892C0F"/>
    <w:rsid w:val="00893897"/>
    <w:rsid w:val="00893F6F"/>
    <w:rsid w:val="0089418E"/>
    <w:rsid w:val="00894D57"/>
    <w:rsid w:val="00895E8F"/>
    <w:rsid w:val="00897E2F"/>
    <w:rsid w:val="008A3356"/>
    <w:rsid w:val="008A33E1"/>
    <w:rsid w:val="008A4077"/>
    <w:rsid w:val="008A426D"/>
    <w:rsid w:val="008A5453"/>
    <w:rsid w:val="008A6BBE"/>
    <w:rsid w:val="008A7400"/>
    <w:rsid w:val="008A7632"/>
    <w:rsid w:val="008A77D0"/>
    <w:rsid w:val="008B0452"/>
    <w:rsid w:val="008B05FB"/>
    <w:rsid w:val="008B0BD2"/>
    <w:rsid w:val="008B1313"/>
    <w:rsid w:val="008B1D4D"/>
    <w:rsid w:val="008B1DBE"/>
    <w:rsid w:val="008B2AAB"/>
    <w:rsid w:val="008B2C5F"/>
    <w:rsid w:val="008B4728"/>
    <w:rsid w:val="008B476E"/>
    <w:rsid w:val="008B4B73"/>
    <w:rsid w:val="008B638D"/>
    <w:rsid w:val="008B6444"/>
    <w:rsid w:val="008B6D09"/>
    <w:rsid w:val="008B7115"/>
    <w:rsid w:val="008B7518"/>
    <w:rsid w:val="008B79B6"/>
    <w:rsid w:val="008C00D6"/>
    <w:rsid w:val="008C0A9B"/>
    <w:rsid w:val="008C0D20"/>
    <w:rsid w:val="008C1843"/>
    <w:rsid w:val="008C1B47"/>
    <w:rsid w:val="008C1B6E"/>
    <w:rsid w:val="008C1CE5"/>
    <w:rsid w:val="008C3482"/>
    <w:rsid w:val="008C3A05"/>
    <w:rsid w:val="008C3C48"/>
    <w:rsid w:val="008C5316"/>
    <w:rsid w:val="008C5B3F"/>
    <w:rsid w:val="008C6798"/>
    <w:rsid w:val="008C6B2D"/>
    <w:rsid w:val="008C744A"/>
    <w:rsid w:val="008C7AD8"/>
    <w:rsid w:val="008D0577"/>
    <w:rsid w:val="008D0AB0"/>
    <w:rsid w:val="008D0B0E"/>
    <w:rsid w:val="008D0F42"/>
    <w:rsid w:val="008D12E9"/>
    <w:rsid w:val="008D1713"/>
    <w:rsid w:val="008D1790"/>
    <w:rsid w:val="008D1D93"/>
    <w:rsid w:val="008D26E9"/>
    <w:rsid w:val="008D2F6E"/>
    <w:rsid w:val="008D3094"/>
    <w:rsid w:val="008D31A5"/>
    <w:rsid w:val="008D32AB"/>
    <w:rsid w:val="008D40AB"/>
    <w:rsid w:val="008D66CE"/>
    <w:rsid w:val="008D6A6E"/>
    <w:rsid w:val="008D6B1F"/>
    <w:rsid w:val="008D6B37"/>
    <w:rsid w:val="008D6C62"/>
    <w:rsid w:val="008D7303"/>
    <w:rsid w:val="008E0828"/>
    <w:rsid w:val="008E0A30"/>
    <w:rsid w:val="008E1794"/>
    <w:rsid w:val="008E191B"/>
    <w:rsid w:val="008E1A49"/>
    <w:rsid w:val="008E2A9A"/>
    <w:rsid w:val="008E31E6"/>
    <w:rsid w:val="008E351A"/>
    <w:rsid w:val="008E371B"/>
    <w:rsid w:val="008E4ED6"/>
    <w:rsid w:val="008E51EA"/>
    <w:rsid w:val="008E6079"/>
    <w:rsid w:val="008E71E9"/>
    <w:rsid w:val="008E7258"/>
    <w:rsid w:val="008E72E8"/>
    <w:rsid w:val="008E7D94"/>
    <w:rsid w:val="008F054C"/>
    <w:rsid w:val="008F2213"/>
    <w:rsid w:val="008F24E4"/>
    <w:rsid w:val="008F2810"/>
    <w:rsid w:val="008F29DB"/>
    <w:rsid w:val="008F2E8B"/>
    <w:rsid w:val="008F348C"/>
    <w:rsid w:val="008F45C9"/>
    <w:rsid w:val="008F4665"/>
    <w:rsid w:val="008F4715"/>
    <w:rsid w:val="008F52E7"/>
    <w:rsid w:val="008F5A63"/>
    <w:rsid w:val="008F62DE"/>
    <w:rsid w:val="008F7036"/>
    <w:rsid w:val="008F7E95"/>
    <w:rsid w:val="00900F24"/>
    <w:rsid w:val="00901402"/>
    <w:rsid w:val="00901996"/>
    <w:rsid w:val="00901DFF"/>
    <w:rsid w:val="00902562"/>
    <w:rsid w:val="009032E5"/>
    <w:rsid w:val="00903930"/>
    <w:rsid w:val="00903988"/>
    <w:rsid w:val="00903D58"/>
    <w:rsid w:val="009050DC"/>
    <w:rsid w:val="009064A2"/>
    <w:rsid w:val="00906747"/>
    <w:rsid w:val="0090683E"/>
    <w:rsid w:val="009068E2"/>
    <w:rsid w:val="00910792"/>
    <w:rsid w:val="00910E0B"/>
    <w:rsid w:val="00911255"/>
    <w:rsid w:val="0091192D"/>
    <w:rsid w:val="0091208F"/>
    <w:rsid w:val="009129F1"/>
    <w:rsid w:val="009130D0"/>
    <w:rsid w:val="009135AC"/>
    <w:rsid w:val="0091479E"/>
    <w:rsid w:val="00914834"/>
    <w:rsid w:val="009148F3"/>
    <w:rsid w:val="00915EDE"/>
    <w:rsid w:val="00915F4D"/>
    <w:rsid w:val="009160B0"/>
    <w:rsid w:val="0091716E"/>
    <w:rsid w:val="009177A9"/>
    <w:rsid w:val="00920177"/>
    <w:rsid w:val="009201A4"/>
    <w:rsid w:val="0092066D"/>
    <w:rsid w:val="0092072E"/>
    <w:rsid w:val="00921682"/>
    <w:rsid w:val="00921A14"/>
    <w:rsid w:val="00922A68"/>
    <w:rsid w:val="0092305A"/>
    <w:rsid w:val="009238AC"/>
    <w:rsid w:val="00923E7A"/>
    <w:rsid w:val="009244A7"/>
    <w:rsid w:val="00924C0D"/>
    <w:rsid w:val="00924C3F"/>
    <w:rsid w:val="009251BA"/>
    <w:rsid w:val="00925891"/>
    <w:rsid w:val="00925C57"/>
    <w:rsid w:val="00926062"/>
    <w:rsid w:val="00926165"/>
    <w:rsid w:val="009266DC"/>
    <w:rsid w:val="00926926"/>
    <w:rsid w:val="009269B2"/>
    <w:rsid w:val="009300D1"/>
    <w:rsid w:val="009301BA"/>
    <w:rsid w:val="009303FB"/>
    <w:rsid w:val="009310EB"/>
    <w:rsid w:val="00932B46"/>
    <w:rsid w:val="00932CBD"/>
    <w:rsid w:val="00933257"/>
    <w:rsid w:val="00933DF6"/>
    <w:rsid w:val="00934934"/>
    <w:rsid w:val="00934E59"/>
    <w:rsid w:val="00934E83"/>
    <w:rsid w:val="00935460"/>
    <w:rsid w:val="009379AD"/>
    <w:rsid w:val="009401AA"/>
    <w:rsid w:val="0094169C"/>
    <w:rsid w:val="00942802"/>
    <w:rsid w:val="00942EEE"/>
    <w:rsid w:val="00943143"/>
    <w:rsid w:val="00944FFB"/>
    <w:rsid w:val="00945C06"/>
    <w:rsid w:val="00946F23"/>
    <w:rsid w:val="00947140"/>
    <w:rsid w:val="00947D46"/>
    <w:rsid w:val="009509BB"/>
    <w:rsid w:val="00951010"/>
    <w:rsid w:val="009513EB"/>
    <w:rsid w:val="0095151D"/>
    <w:rsid w:val="00952159"/>
    <w:rsid w:val="009522C5"/>
    <w:rsid w:val="00952BDC"/>
    <w:rsid w:val="00952F15"/>
    <w:rsid w:val="00952FF5"/>
    <w:rsid w:val="00954849"/>
    <w:rsid w:val="00955211"/>
    <w:rsid w:val="0095576C"/>
    <w:rsid w:val="00955B37"/>
    <w:rsid w:val="00955D39"/>
    <w:rsid w:val="00956026"/>
    <w:rsid w:val="00956551"/>
    <w:rsid w:val="00956BC3"/>
    <w:rsid w:val="00957462"/>
    <w:rsid w:val="00957F3F"/>
    <w:rsid w:val="0096040B"/>
    <w:rsid w:val="009615D8"/>
    <w:rsid w:val="00961FD1"/>
    <w:rsid w:val="00962B40"/>
    <w:rsid w:val="00963240"/>
    <w:rsid w:val="00963793"/>
    <w:rsid w:val="00964C0D"/>
    <w:rsid w:val="00964E5B"/>
    <w:rsid w:val="00965283"/>
    <w:rsid w:val="009654F5"/>
    <w:rsid w:val="009655BC"/>
    <w:rsid w:val="00965EB0"/>
    <w:rsid w:val="009663FF"/>
    <w:rsid w:val="00967B41"/>
    <w:rsid w:val="00967BEE"/>
    <w:rsid w:val="009701F6"/>
    <w:rsid w:val="0097060C"/>
    <w:rsid w:val="009707B2"/>
    <w:rsid w:val="009714EE"/>
    <w:rsid w:val="00972AC3"/>
    <w:rsid w:val="00972BA4"/>
    <w:rsid w:val="00973462"/>
    <w:rsid w:val="00973466"/>
    <w:rsid w:val="0097350E"/>
    <w:rsid w:val="00973D97"/>
    <w:rsid w:val="009740C8"/>
    <w:rsid w:val="00974B68"/>
    <w:rsid w:val="00974C89"/>
    <w:rsid w:val="00974DC3"/>
    <w:rsid w:val="00975104"/>
    <w:rsid w:val="009751BD"/>
    <w:rsid w:val="0097529B"/>
    <w:rsid w:val="0097530D"/>
    <w:rsid w:val="009754E6"/>
    <w:rsid w:val="0097554A"/>
    <w:rsid w:val="00975EA7"/>
    <w:rsid w:val="00976257"/>
    <w:rsid w:val="00976382"/>
    <w:rsid w:val="00980440"/>
    <w:rsid w:val="00980E34"/>
    <w:rsid w:val="009813A3"/>
    <w:rsid w:val="00981C05"/>
    <w:rsid w:val="00983296"/>
    <w:rsid w:val="00984545"/>
    <w:rsid w:val="009850FB"/>
    <w:rsid w:val="00986822"/>
    <w:rsid w:val="00986A11"/>
    <w:rsid w:val="009872A6"/>
    <w:rsid w:val="00987499"/>
    <w:rsid w:val="009874D8"/>
    <w:rsid w:val="00987794"/>
    <w:rsid w:val="00987B1E"/>
    <w:rsid w:val="00987C93"/>
    <w:rsid w:val="009901EF"/>
    <w:rsid w:val="00990B48"/>
    <w:rsid w:val="009916CB"/>
    <w:rsid w:val="00993952"/>
    <w:rsid w:val="009939BA"/>
    <w:rsid w:val="00993E2B"/>
    <w:rsid w:val="00994310"/>
    <w:rsid w:val="009946AF"/>
    <w:rsid w:val="00994C27"/>
    <w:rsid w:val="00995AAD"/>
    <w:rsid w:val="00996520"/>
    <w:rsid w:val="009968EB"/>
    <w:rsid w:val="0099707C"/>
    <w:rsid w:val="009A0361"/>
    <w:rsid w:val="009A1045"/>
    <w:rsid w:val="009A147A"/>
    <w:rsid w:val="009A2526"/>
    <w:rsid w:val="009A2904"/>
    <w:rsid w:val="009A2A65"/>
    <w:rsid w:val="009A2B28"/>
    <w:rsid w:val="009A3461"/>
    <w:rsid w:val="009A402A"/>
    <w:rsid w:val="009A44D4"/>
    <w:rsid w:val="009A48E4"/>
    <w:rsid w:val="009A595B"/>
    <w:rsid w:val="009B0226"/>
    <w:rsid w:val="009B0C93"/>
    <w:rsid w:val="009B0FF6"/>
    <w:rsid w:val="009B371B"/>
    <w:rsid w:val="009B3817"/>
    <w:rsid w:val="009B4D01"/>
    <w:rsid w:val="009B52EC"/>
    <w:rsid w:val="009B56EF"/>
    <w:rsid w:val="009B676C"/>
    <w:rsid w:val="009B686A"/>
    <w:rsid w:val="009B69A2"/>
    <w:rsid w:val="009B7B61"/>
    <w:rsid w:val="009C0A11"/>
    <w:rsid w:val="009C182D"/>
    <w:rsid w:val="009C1E17"/>
    <w:rsid w:val="009C2F95"/>
    <w:rsid w:val="009C3414"/>
    <w:rsid w:val="009C3489"/>
    <w:rsid w:val="009C4A52"/>
    <w:rsid w:val="009C4AA7"/>
    <w:rsid w:val="009C4DCA"/>
    <w:rsid w:val="009C5109"/>
    <w:rsid w:val="009C5767"/>
    <w:rsid w:val="009C5E7D"/>
    <w:rsid w:val="009C5FB1"/>
    <w:rsid w:val="009C6B36"/>
    <w:rsid w:val="009C7CCE"/>
    <w:rsid w:val="009D2360"/>
    <w:rsid w:val="009D2BC0"/>
    <w:rsid w:val="009D2CAA"/>
    <w:rsid w:val="009D30E1"/>
    <w:rsid w:val="009D4835"/>
    <w:rsid w:val="009D5BD2"/>
    <w:rsid w:val="009D5CE2"/>
    <w:rsid w:val="009D651B"/>
    <w:rsid w:val="009D7572"/>
    <w:rsid w:val="009E073F"/>
    <w:rsid w:val="009E0F5C"/>
    <w:rsid w:val="009E10EF"/>
    <w:rsid w:val="009E1E53"/>
    <w:rsid w:val="009E2762"/>
    <w:rsid w:val="009E3233"/>
    <w:rsid w:val="009E3FAF"/>
    <w:rsid w:val="009E5EC7"/>
    <w:rsid w:val="009E6AF5"/>
    <w:rsid w:val="009E70B6"/>
    <w:rsid w:val="009E7C6B"/>
    <w:rsid w:val="009F00EB"/>
    <w:rsid w:val="009F0368"/>
    <w:rsid w:val="009F0EC4"/>
    <w:rsid w:val="009F11B2"/>
    <w:rsid w:val="009F1341"/>
    <w:rsid w:val="009F1863"/>
    <w:rsid w:val="009F1A63"/>
    <w:rsid w:val="009F2DC2"/>
    <w:rsid w:val="009F335B"/>
    <w:rsid w:val="009F49D7"/>
    <w:rsid w:val="009F4A72"/>
    <w:rsid w:val="009F5896"/>
    <w:rsid w:val="009F671A"/>
    <w:rsid w:val="009F698D"/>
    <w:rsid w:val="009F71BB"/>
    <w:rsid w:val="009F7487"/>
    <w:rsid w:val="009F7B1B"/>
    <w:rsid w:val="009F7CA5"/>
    <w:rsid w:val="00A00705"/>
    <w:rsid w:val="00A00C4C"/>
    <w:rsid w:val="00A00E26"/>
    <w:rsid w:val="00A0208F"/>
    <w:rsid w:val="00A023AE"/>
    <w:rsid w:val="00A0281A"/>
    <w:rsid w:val="00A028E2"/>
    <w:rsid w:val="00A02C6D"/>
    <w:rsid w:val="00A03C40"/>
    <w:rsid w:val="00A046BB"/>
    <w:rsid w:val="00A0481F"/>
    <w:rsid w:val="00A059EF"/>
    <w:rsid w:val="00A05C27"/>
    <w:rsid w:val="00A05F39"/>
    <w:rsid w:val="00A0600F"/>
    <w:rsid w:val="00A06152"/>
    <w:rsid w:val="00A066AA"/>
    <w:rsid w:val="00A06CFE"/>
    <w:rsid w:val="00A06F1F"/>
    <w:rsid w:val="00A06FFE"/>
    <w:rsid w:val="00A108D3"/>
    <w:rsid w:val="00A1128A"/>
    <w:rsid w:val="00A115C9"/>
    <w:rsid w:val="00A11B4E"/>
    <w:rsid w:val="00A12C67"/>
    <w:rsid w:val="00A13CEE"/>
    <w:rsid w:val="00A14012"/>
    <w:rsid w:val="00A1437A"/>
    <w:rsid w:val="00A1635E"/>
    <w:rsid w:val="00A1658C"/>
    <w:rsid w:val="00A16734"/>
    <w:rsid w:val="00A16B98"/>
    <w:rsid w:val="00A176DD"/>
    <w:rsid w:val="00A20160"/>
    <w:rsid w:val="00A2045B"/>
    <w:rsid w:val="00A2075B"/>
    <w:rsid w:val="00A2094A"/>
    <w:rsid w:val="00A2198A"/>
    <w:rsid w:val="00A21B12"/>
    <w:rsid w:val="00A21CE2"/>
    <w:rsid w:val="00A21E6B"/>
    <w:rsid w:val="00A22656"/>
    <w:rsid w:val="00A2298A"/>
    <w:rsid w:val="00A24605"/>
    <w:rsid w:val="00A248D5"/>
    <w:rsid w:val="00A2552F"/>
    <w:rsid w:val="00A258A8"/>
    <w:rsid w:val="00A25DFD"/>
    <w:rsid w:val="00A25F33"/>
    <w:rsid w:val="00A2612F"/>
    <w:rsid w:val="00A2617B"/>
    <w:rsid w:val="00A30AD0"/>
    <w:rsid w:val="00A30AF5"/>
    <w:rsid w:val="00A31483"/>
    <w:rsid w:val="00A315F9"/>
    <w:rsid w:val="00A31606"/>
    <w:rsid w:val="00A31BEB"/>
    <w:rsid w:val="00A32904"/>
    <w:rsid w:val="00A33617"/>
    <w:rsid w:val="00A33EBD"/>
    <w:rsid w:val="00A34042"/>
    <w:rsid w:val="00A3431A"/>
    <w:rsid w:val="00A34A3F"/>
    <w:rsid w:val="00A35525"/>
    <w:rsid w:val="00A35846"/>
    <w:rsid w:val="00A35EE7"/>
    <w:rsid w:val="00A3670C"/>
    <w:rsid w:val="00A3702E"/>
    <w:rsid w:val="00A378B0"/>
    <w:rsid w:val="00A37EFF"/>
    <w:rsid w:val="00A40EBB"/>
    <w:rsid w:val="00A41402"/>
    <w:rsid w:val="00A417B0"/>
    <w:rsid w:val="00A42241"/>
    <w:rsid w:val="00A42273"/>
    <w:rsid w:val="00A42E24"/>
    <w:rsid w:val="00A42FAC"/>
    <w:rsid w:val="00A44045"/>
    <w:rsid w:val="00A4425E"/>
    <w:rsid w:val="00A45AB4"/>
    <w:rsid w:val="00A45E87"/>
    <w:rsid w:val="00A4629D"/>
    <w:rsid w:val="00A465FA"/>
    <w:rsid w:val="00A50260"/>
    <w:rsid w:val="00A50BB8"/>
    <w:rsid w:val="00A510B9"/>
    <w:rsid w:val="00A51A01"/>
    <w:rsid w:val="00A51C9F"/>
    <w:rsid w:val="00A52696"/>
    <w:rsid w:val="00A526B3"/>
    <w:rsid w:val="00A527DE"/>
    <w:rsid w:val="00A53910"/>
    <w:rsid w:val="00A539E2"/>
    <w:rsid w:val="00A53CEF"/>
    <w:rsid w:val="00A55593"/>
    <w:rsid w:val="00A56152"/>
    <w:rsid w:val="00A57729"/>
    <w:rsid w:val="00A578DA"/>
    <w:rsid w:val="00A604A9"/>
    <w:rsid w:val="00A60B5C"/>
    <w:rsid w:val="00A61547"/>
    <w:rsid w:val="00A621E9"/>
    <w:rsid w:val="00A62A46"/>
    <w:rsid w:val="00A62F6E"/>
    <w:rsid w:val="00A63108"/>
    <w:rsid w:val="00A6401D"/>
    <w:rsid w:val="00A64262"/>
    <w:rsid w:val="00A65789"/>
    <w:rsid w:val="00A65E0B"/>
    <w:rsid w:val="00A6632B"/>
    <w:rsid w:val="00A66AC6"/>
    <w:rsid w:val="00A66E8C"/>
    <w:rsid w:val="00A6753E"/>
    <w:rsid w:val="00A6755D"/>
    <w:rsid w:val="00A67787"/>
    <w:rsid w:val="00A70443"/>
    <w:rsid w:val="00A70634"/>
    <w:rsid w:val="00A70A8F"/>
    <w:rsid w:val="00A70CB6"/>
    <w:rsid w:val="00A712D5"/>
    <w:rsid w:val="00A71ABA"/>
    <w:rsid w:val="00A71D6A"/>
    <w:rsid w:val="00A73222"/>
    <w:rsid w:val="00A73677"/>
    <w:rsid w:val="00A74842"/>
    <w:rsid w:val="00A74C0C"/>
    <w:rsid w:val="00A74EF1"/>
    <w:rsid w:val="00A74FAA"/>
    <w:rsid w:val="00A75896"/>
    <w:rsid w:val="00A75BF7"/>
    <w:rsid w:val="00A77304"/>
    <w:rsid w:val="00A7755E"/>
    <w:rsid w:val="00A8013D"/>
    <w:rsid w:val="00A80D71"/>
    <w:rsid w:val="00A81069"/>
    <w:rsid w:val="00A81A0D"/>
    <w:rsid w:val="00A81D9A"/>
    <w:rsid w:val="00A829B0"/>
    <w:rsid w:val="00A83446"/>
    <w:rsid w:val="00A84347"/>
    <w:rsid w:val="00A858E5"/>
    <w:rsid w:val="00A8613F"/>
    <w:rsid w:val="00A86318"/>
    <w:rsid w:val="00A8673A"/>
    <w:rsid w:val="00A869EF"/>
    <w:rsid w:val="00A86E6B"/>
    <w:rsid w:val="00A870BE"/>
    <w:rsid w:val="00A871EF"/>
    <w:rsid w:val="00A87E29"/>
    <w:rsid w:val="00A9088B"/>
    <w:rsid w:val="00A909AF"/>
    <w:rsid w:val="00A90A4F"/>
    <w:rsid w:val="00A91717"/>
    <w:rsid w:val="00A91DCD"/>
    <w:rsid w:val="00A9201B"/>
    <w:rsid w:val="00A9231C"/>
    <w:rsid w:val="00A9235C"/>
    <w:rsid w:val="00A9394B"/>
    <w:rsid w:val="00A9506B"/>
    <w:rsid w:val="00A9547F"/>
    <w:rsid w:val="00A96343"/>
    <w:rsid w:val="00A969E4"/>
    <w:rsid w:val="00A97B42"/>
    <w:rsid w:val="00A97C29"/>
    <w:rsid w:val="00A97F04"/>
    <w:rsid w:val="00AA0302"/>
    <w:rsid w:val="00AA07A4"/>
    <w:rsid w:val="00AA13AB"/>
    <w:rsid w:val="00AA151D"/>
    <w:rsid w:val="00AA24B2"/>
    <w:rsid w:val="00AA295F"/>
    <w:rsid w:val="00AA3DDA"/>
    <w:rsid w:val="00AA49B1"/>
    <w:rsid w:val="00AA50F4"/>
    <w:rsid w:val="00AA5C7B"/>
    <w:rsid w:val="00AA6941"/>
    <w:rsid w:val="00AA6A4B"/>
    <w:rsid w:val="00AB0091"/>
    <w:rsid w:val="00AB0E29"/>
    <w:rsid w:val="00AB0FD5"/>
    <w:rsid w:val="00AB1425"/>
    <w:rsid w:val="00AB1778"/>
    <w:rsid w:val="00AB1FB5"/>
    <w:rsid w:val="00AB2838"/>
    <w:rsid w:val="00AB3CCA"/>
    <w:rsid w:val="00AB433E"/>
    <w:rsid w:val="00AB5A2C"/>
    <w:rsid w:val="00AB5CF3"/>
    <w:rsid w:val="00AB746C"/>
    <w:rsid w:val="00AB7480"/>
    <w:rsid w:val="00AB75B1"/>
    <w:rsid w:val="00AC0020"/>
    <w:rsid w:val="00AC028E"/>
    <w:rsid w:val="00AC0377"/>
    <w:rsid w:val="00AC1239"/>
    <w:rsid w:val="00AC13AA"/>
    <w:rsid w:val="00AC28D3"/>
    <w:rsid w:val="00AC29BA"/>
    <w:rsid w:val="00AC4BA0"/>
    <w:rsid w:val="00AC4BEE"/>
    <w:rsid w:val="00AC4E22"/>
    <w:rsid w:val="00AC4FAE"/>
    <w:rsid w:val="00AC5AF1"/>
    <w:rsid w:val="00AC669E"/>
    <w:rsid w:val="00AC674B"/>
    <w:rsid w:val="00AC6BD2"/>
    <w:rsid w:val="00AC6C8E"/>
    <w:rsid w:val="00AC6D30"/>
    <w:rsid w:val="00AC705F"/>
    <w:rsid w:val="00AD008B"/>
    <w:rsid w:val="00AD03F7"/>
    <w:rsid w:val="00AD0BB2"/>
    <w:rsid w:val="00AD1B81"/>
    <w:rsid w:val="00AD1F94"/>
    <w:rsid w:val="00AD2580"/>
    <w:rsid w:val="00AD2653"/>
    <w:rsid w:val="00AD3341"/>
    <w:rsid w:val="00AD3A06"/>
    <w:rsid w:val="00AD51A0"/>
    <w:rsid w:val="00AD56AD"/>
    <w:rsid w:val="00AE0BC8"/>
    <w:rsid w:val="00AE0F4F"/>
    <w:rsid w:val="00AE2C1F"/>
    <w:rsid w:val="00AE346F"/>
    <w:rsid w:val="00AE3D53"/>
    <w:rsid w:val="00AE444E"/>
    <w:rsid w:val="00AE53AD"/>
    <w:rsid w:val="00AE53E3"/>
    <w:rsid w:val="00AE5468"/>
    <w:rsid w:val="00AE5503"/>
    <w:rsid w:val="00AE5D76"/>
    <w:rsid w:val="00AE6107"/>
    <w:rsid w:val="00AE649D"/>
    <w:rsid w:val="00AE6D59"/>
    <w:rsid w:val="00AE6E80"/>
    <w:rsid w:val="00AE75F3"/>
    <w:rsid w:val="00AE7A31"/>
    <w:rsid w:val="00AF0149"/>
    <w:rsid w:val="00AF04A7"/>
    <w:rsid w:val="00AF0FA2"/>
    <w:rsid w:val="00AF2041"/>
    <w:rsid w:val="00AF2BD0"/>
    <w:rsid w:val="00AF31C0"/>
    <w:rsid w:val="00AF38C0"/>
    <w:rsid w:val="00AF3CA3"/>
    <w:rsid w:val="00AF4072"/>
    <w:rsid w:val="00AF4974"/>
    <w:rsid w:val="00AF4C87"/>
    <w:rsid w:val="00AF4F38"/>
    <w:rsid w:val="00AF5008"/>
    <w:rsid w:val="00AF65C9"/>
    <w:rsid w:val="00AF686A"/>
    <w:rsid w:val="00AF68B0"/>
    <w:rsid w:val="00AF7196"/>
    <w:rsid w:val="00AF7A99"/>
    <w:rsid w:val="00AF7F78"/>
    <w:rsid w:val="00B0070B"/>
    <w:rsid w:val="00B01256"/>
    <w:rsid w:val="00B020C8"/>
    <w:rsid w:val="00B02BAC"/>
    <w:rsid w:val="00B03097"/>
    <w:rsid w:val="00B03FC1"/>
    <w:rsid w:val="00B0523A"/>
    <w:rsid w:val="00B05788"/>
    <w:rsid w:val="00B05F6B"/>
    <w:rsid w:val="00B06300"/>
    <w:rsid w:val="00B066DC"/>
    <w:rsid w:val="00B06E3F"/>
    <w:rsid w:val="00B07E05"/>
    <w:rsid w:val="00B1062B"/>
    <w:rsid w:val="00B107E9"/>
    <w:rsid w:val="00B10B84"/>
    <w:rsid w:val="00B10C19"/>
    <w:rsid w:val="00B124E5"/>
    <w:rsid w:val="00B12942"/>
    <w:rsid w:val="00B12CC7"/>
    <w:rsid w:val="00B13E95"/>
    <w:rsid w:val="00B15F98"/>
    <w:rsid w:val="00B16F1C"/>
    <w:rsid w:val="00B17429"/>
    <w:rsid w:val="00B20911"/>
    <w:rsid w:val="00B21F16"/>
    <w:rsid w:val="00B222C7"/>
    <w:rsid w:val="00B22371"/>
    <w:rsid w:val="00B225C2"/>
    <w:rsid w:val="00B239BF"/>
    <w:rsid w:val="00B23CB3"/>
    <w:rsid w:val="00B23EB9"/>
    <w:rsid w:val="00B23F5B"/>
    <w:rsid w:val="00B24F05"/>
    <w:rsid w:val="00B253BD"/>
    <w:rsid w:val="00B25C09"/>
    <w:rsid w:val="00B25C46"/>
    <w:rsid w:val="00B26384"/>
    <w:rsid w:val="00B2656D"/>
    <w:rsid w:val="00B26BD3"/>
    <w:rsid w:val="00B2792E"/>
    <w:rsid w:val="00B27BB9"/>
    <w:rsid w:val="00B30055"/>
    <w:rsid w:val="00B3020E"/>
    <w:rsid w:val="00B303BC"/>
    <w:rsid w:val="00B30971"/>
    <w:rsid w:val="00B3106C"/>
    <w:rsid w:val="00B313D0"/>
    <w:rsid w:val="00B33087"/>
    <w:rsid w:val="00B35573"/>
    <w:rsid w:val="00B35B6C"/>
    <w:rsid w:val="00B35B93"/>
    <w:rsid w:val="00B35BCC"/>
    <w:rsid w:val="00B41254"/>
    <w:rsid w:val="00B4173A"/>
    <w:rsid w:val="00B425DC"/>
    <w:rsid w:val="00B438C1"/>
    <w:rsid w:val="00B4497E"/>
    <w:rsid w:val="00B451C4"/>
    <w:rsid w:val="00B467F5"/>
    <w:rsid w:val="00B469E3"/>
    <w:rsid w:val="00B4750A"/>
    <w:rsid w:val="00B475CE"/>
    <w:rsid w:val="00B50B82"/>
    <w:rsid w:val="00B51BB4"/>
    <w:rsid w:val="00B51E47"/>
    <w:rsid w:val="00B532CD"/>
    <w:rsid w:val="00B54AB0"/>
    <w:rsid w:val="00B556A4"/>
    <w:rsid w:val="00B55775"/>
    <w:rsid w:val="00B557AD"/>
    <w:rsid w:val="00B55890"/>
    <w:rsid w:val="00B575C3"/>
    <w:rsid w:val="00B61878"/>
    <w:rsid w:val="00B62338"/>
    <w:rsid w:val="00B62ADD"/>
    <w:rsid w:val="00B63403"/>
    <w:rsid w:val="00B63AD7"/>
    <w:rsid w:val="00B64281"/>
    <w:rsid w:val="00B64EDC"/>
    <w:rsid w:val="00B65DD0"/>
    <w:rsid w:val="00B65F03"/>
    <w:rsid w:val="00B66356"/>
    <w:rsid w:val="00B66375"/>
    <w:rsid w:val="00B66C1B"/>
    <w:rsid w:val="00B67384"/>
    <w:rsid w:val="00B67726"/>
    <w:rsid w:val="00B70294"/>
    <w:rsid w:val="00B70BEC"/>
    <w:rsid w:val="00B71BD1"/>
    <w:rsid w:val="00B7358B"/>
    <w:rsid w:val="00B73885"/>
    <w:rsid w:val="00B73A4F"/>
    <w:rsid w:val="00B73A58"/>
    <w:rsid w:val="00B742B3"/>
    <w:rsid w:val="00B74B73"/>
    <w:rsid w:val="00B74DF2"/>
    <w:rsid w:val="00B75401"/>
    <w:rsid w:val="00B7564C"/>
    <w:rsid w:val="00B75AFA"/>
    <w:rsid w:val="00B767F1"/>
    <w:rsid w:val="00B802BF"/>
    <w:rsid w:val="00B804BA"/>
    <w:rsid w:val="00B816AB"/>
    <w:rsid w:val="00B81BA8"/>
    <w:rsid w:val="00B81D32"/>
    <w:rsid w:val="00B8206F"/>
    <w:rsid w:val="00B820C2"/>
    <w:rsid w:val="00B8234B"/>
    <w:rsid w:val="00B828DF"/>
    <w:rsid w:val="00B82B38"/>
    <w:rsid w:val="00B82C8A"/>
    <w:rsid w:val="00B83B62"/>
    <w:rsid w:val="00B83F55"/>
    <w:rsid w:val="00B83F8B"/>
    <w:rsid w:val="00B84356"/>
    <w:rsid w:val="00B85481"/>
    <w:rsid w:val="00B854BE"/>
    <w:rsid w:val="00B85C31"/>
    <w:rsid w:val="00B85DED"/>
    <w:rsid w:val="00B86791"/>
    <w:rsid w:val="00B8702C"/>
    <w:rsid w:val="00B87942"/>
    <w:rsid w:val="00B87E51"/>
    <w:rsid w:val="00B90070"/>
    <w:rsid w:val="00B90076"/>
    <w:rsid w:val="00B90171"/>
    <w:rsid w:val="00B9121D"/>
    <w:rsid w:val="00B91E93"/>
    <w:rsid w:val="00B9275D"/>
    <w:rsid w:val="00B92E50"/>
    <w:rsid w:val="00B9360A"/>
    <w:rsid w:val="00B937F2"/>
    <w:rsid w:val="00B9388F"/>
    <w:rsid w:val="00B93CF9"/>
    <w:rsid w:val="00B9407D"/>
    <w:rsid w:val="00B941AD"/>
    <w:rsid w:val="00B94AE4"/>
    <w:rsid w:val="00B95B04"/>
    <w:rsid w:val="00B96343"/>
    <w:rsid w:val="00B96F66"/>
    <w:rsid w:val="00B9712E"/>
    <w:rsid w:val="00B971A8"/>
    <w:rsid w:val="00BA01F3"/>
    <w:rsid w:val="00BA1934"/>
    <w:rsid w:val="00BA249A"/>
    <w:rsid w:val="00BA3E23"/>
    <w:rsid w:val="00BA462D"/>
    <w:rsid w:val="00BA4643"/>
    <w:rsid w:val="00BA4EC8"/>
    <w:rsid w:val="00BA55D3"/>
    <w:rsid w:val="00BA56A3"/>
    <w:rsid w:val="00BA5A81"/>
    <w:rsid w:val="00BA6188"/>
    <w:rsid w:val="00BA6433"/>
    <w:rsid w:val="00BA6B29"/>
    <w:rsid w:val="00BA6FBD"/>
    <w:rsid w:val="00BA7184"/>
    <w:rsid w:val="00BA72B1"/>
    <w:rsid w:val="00BA7C51"/>
    <w:rsid w:val="00BB1C6C"/>
    <w:rsid w:val="00BB1FF0"/>
    <w:rsid w:val="00BB3AF9"/>
    <w:rsid w:val="00BB3C6E"/>
    <w:rsid w:val="00BB4F98"/>
    <w:rsid w:val="00BB5573"/>
    <w:rsid w:val="00BB6976"/>
    <w:rsid w:val="00BB6B56"/>
    <w:rsid w:val="00BB6F2C"/>
    <w:rsid w:val="00BB7322"/>
    <w:rsid w:val="00BB7869"/>
    <w:rsid w:val="00BB7B5E"/>
    <w:rsid w:val="00BC09DB"/>
    <w:rsid w:val="00BC2B60"/>
    <w:rsid w:val="00BC2BA5"/>
    <w:rsid w:val="00BC2DAE"/>
    <w:rsid w:val="00BC32AB"/>
    <w:rsid w:val="00BC35B7"/>
    <w:rsid w:val="00BC37E1"/>
    <w:rsid w:val="00BC39D0"/>
    <w:rsid w:val="00BC41DD"/>
    <w:rsid w:val="00BC4591"/>
    <w:rsid w:val="00BC4DE2"/>
    <w:rsid w:val="00BC4F8A"/>
    <w:rsid w:val="00BC50CD"/>
    <w:rsid w:val="00BC5263"/>
    <w:rsid w:val="00BC562C"/>
    <w:rsid w:val="00BC5670"/>
    <w:rsid w:val="00BC6253"/>
    <w:rsid w:val="00BC6F6B"/>
    <w:rsid w:val="00BC7D9A"/>
    <w:rsid w:val="00BC7F3A"/>
    <w:rsid w:val="00BD0D93"/>
    <w:rsid w:val="00BD1250"/>
    <w:rsid w:val="00BD151F"/>
    <w:rsid w:val="00BD1757"/>
    <w:rsid w:val="00BD1D41"/>
    <w:rsid w:val="00BD38C1"/>
    <w:rsid w:val="00BD3F4B"/>
    <w:rsid w:val="00BD42F5"/>
    <w:rsid w:val="00BD4BE0"/>
    <w:rsid w:val="00BD5293"/>
    <w:rsid w:val="00BD55A8"/>
    <w:rsid w:val="00BD55AD"/>
    <w:rsid w:val="00BD6701"/>
    <w:rsid w:val="00BD6915"/>
    <w:rsid w:val="00BE056F"/>
    <w:rsid w:val="00BE0FD3"/>
    <w:rsid w:val="00BE3DEB"/>
    <w:rsid w:val="00BE43E3"/>
    <w:rsid w:val="00BE4E9F"/>
    <w:rsid w:val="00BE500B"/>
    <w:rsid w:val="00BE5B7B"/>
    <w:rsid w:val="00BE622C"/>
    <w:rsid w:val="00BE738D"/>
    <w:rsid w:val="00BE74D9"/>
    <w:rsid w:val="00BE7952"/>
    <w:rsid w:val="00BE7B8C"/>
    <w:rsid w:val="00BF02D9"/>
    <w:rsid w:val="00BF09A3"/>
    <w:rsid w:val="00BF1A95"/>
    <w:rsid w:val="00BF1B59"/>
    <w:rsid w:val="00BF1C7F"/>
    <w:rsid w:val="00BF260E"/>
    <w:rsid w:val="00BF2C3A"/>
    <w:rsid w:val="00BF2CB3"/>
    <w:rsid w:val="00BF3CFE"/>
    <w:rsid w:val="00BF3E13"/>
    <w:rsid w:val="00BF4196"/>
    <w:rsid w:val="00BF436E"/>
    <w:rsid w:val="00BF4CBD"/>
    <w:rsid w:val="00BF5102"/>
    <w:rsid w:val="00BF5E35"/>
    <w:rsid w:val="00BF6067"/>
    <w:rsid w:val="00BF6905"/>
    <w:rsid w:val="00BF6E1B"/>
    <w:rsid w:val="00C0137D"/>
    <w:rsid w:val="00C01851"/>
    <w:rsid w:val="00C01D0B"/>
    <w:rsid w:val="00C03257"/>
    <w:rsid w:val="00C0355C"/>
    <w:rsid w:val="00C03ABE"/>
    <w:rsid w:val="00C04195"/>
    <w:rsid w:val="00C04550"/>
    <w:rsid w:val="00C05029"/>
    <w:rsid w:val="00C05767"/>
    <w:rsid w:val="00C05B26"/>
    <w:rsid w:val="00C06D0E"/>
    <w:rsid w:val="00C071C8"/>
    <w:rsid w:val="00C07274"/>
    <w:rsid w:val="00C1094C"/>
    <w:rsid w:val="00C11D3B"/>
    <w:rsid w:val="00C125FF"/>
    <w:rsid w:val="00C12CC0"/>
    <w:rsid w:val="00C13145"/>
    <w:rsid w:val="00C136A4"/>
    <w:rsid w:val="00C14EED"/>
    <w:rsid w:val="00C14FC5"/>
    <w:rsid w:val="00C152A1"/>
    <w:rsid w:val="00C15685"/>
    <w:rsid w:val="00C1569E"/>
    <w:rsid w:val="00C15D50"/>
    <w:rsid w:val="00C16F99"/>
    <w:rsid w:val="00C16FF2"/>
    <w:rsid w:val="00C178F2"/>
    <w:rsid w:val="00C205B2"/>
    <w:rsid w:val="00C20984"/>
    <w:rsid w:val="00C20C5C"/>
    <w:rsid w:val="00C21B4C"/>
    <w:rsid w:val="00C22095"/>
    <w:rsid w:val="00C225EB"/>
    <w:rsid w:val="00C22869"/>
    <w:rsid w:val="00C22F06"/>
    <w:rsid w:val="00C23D22"/>
    <w:rsid w:val="00C241FC"/>
    <w:rsid w:val="00C24ADB"/>
    <w:rsid w:val="00C24DD0"/>
    <w:rsid w:val="00C252C4"/>
    <w:rsid w:val="00C25A25"/>
    <w:rsid w:val="00C26CB0"/>
    <w:rsid w:val="00C30076"/>
    <w:rsid w:val="00C301D4"/>
    <w:rsid w:val="00C31312"/>
    <w:rsid w:val="00C31D71"/>
    <w:rsid w:val="00C33987"/>
    <w:rsid w:val="00C33CC1"/>
    <w:rsid w:val="00C3561C"/>
    <w:rsid w:val="00C35BB0"/>
    <w:rsid w:val="00C36462"/>
    <w:rsid w:val="00C36827"/>
    <w:rsid w:val="00C36DB8"/>
    <w:rsid w:val="00C37C75"/>
    <w:rsid w:val="00C37F96"/>
    <w:rsid w:val="00C408C1"/>
    <w:rsid w:val="00C4105A"/>
    <w:rsid w:val="00C4116B"/>
    <w:rsid w:val="00C41228"/>
    <w:rsid w:val="00C42DD5"/>
    <w:rsid w:val="00C43340"/>
    <w:rsid w:val="00C4460F"/>
    <w:rsid w:val="00C4486D"/>
    <w:rsid w:val="00C4493C"/>
    <w:rsid w:val="00C44B35"/>
    <w:rsid w:val="00C44D36"/>
    <w:rsid w:val="00C44D45"/>
    <w:rsid w:val="00C4593B"/>
    <w:rsid w:val="00C470B1"/>
    <w:rsid w:val="00C5017D"/>
    <w:rsid w:val="00C504F6"/>
    <w:rsid w:val="00C50D2D"/>
    <w:rsid w:val="00C51552"/>
    <w:rsid w:val="00C51605"/>
    <w:rsid w:val="00C51BDC"/>
    <w:rsid w:val="00C51E1D"/>
    <w:rsid w:val="00C526FB"/>
    <w:rsid w:val="00C52CBA"/>
    <w:rsid w:val="00C5308D"/>
    <w:rsid w:val="00C53325"/>
    <w:rsid w:val="00C54183"/>
    <w:rsid w:val="00C541B1"/>
    <w:rsid w:val="00C54B57"/>
    <w:rsid w:val="00C558DF"/>
    <w:rsid w:val="00C5654A"/>
    <w:rsid w:val="00C5687B"/>
    <w:rsid w:val="00C572D7"/>
    <w:rsid w:val="00C573B9"/>
    <w:rsid w:val="00C578A2"/>
    <w:rsid w:val="00C57A86"/>
    <w:rsid w:val="00C57C96"/>
    <w:rsid w:val="00C57E1E"/>
    <w:rsid w:val="00C61357"/>
    <w:rsid w:val="00C615F4"/>
    <w:rsid w:val="00C61E68"/>
    <w:rsid w:val="00C621F6"/>
    <w:rsid w:val="00C62D7D"/>
    <w:rsid w:val="00C64466"/>
    <w:rsid w:val="00C64D2A"/>
    <w:rsid w:val="00C64FDE"/>
    <w:rsid w:val="00C65BBE"/>
    <w:rsid w:val="00C661FD"/>
    <w:rsid w:val="00C66794"/>
    <w:rsid w:val="00C668B0"/>
    <w:rsid w:val="00C678AE"/>
    <w:rsid w:val="00C71446"/>
    <w:rsid w:val="00C71785"/>
    <w:rsid w:val="00C71F02"/>
    <w:rsid w:val="00C727CC"/>
    <w:rsid w:val="00C72E86"/>
    <w:rsid w:val="00C72ED7"/>
    <w:rsid w:val="00C73FDE"/>
    <w:rsid w:val="00C74C7C"/>
    <w:rsid w:val="00C75688"/>
    <w:rsid w:val="00C75D29"/>
    <w:rsid w:val="00C766A1"/>
    <w:rsid w:val="00C77523"/>
    <w:rsid w:val="00C77A67"/>
    <w:rsid w:val="00C77CE6"/>
    <w:rsid w:val="00C8024D"/>
    <w:rsid w:val="00C80641"/>
    <w:rsid w:val="00C808FD"/>
    <w:rsid w:val="00C80B31"/>
    <w:rsid w:val="00C817D9"/>
    <w:rsid w:val="00C824A8"/>
    <w:rsid w:val="00C82C91"/>
    <w:rsid w:val="00C8329F"/>
    <w:rsid w:val="00C83312"/>
    <w:rsid w:val="00C8335E"/>
    <w:rsid w:val="00C851EA"/>
    <w:rsid w:val="00C85667"/>
    <w:rsid w:val="00C87ED8"/>
    <w:rsid w:val="00C908E0"/>
    <w:rsid w:val="00C91002"/>
    <w:rsid w:val="00C910F6"/>
    <w:rsid w:val="00C91BAF"/>
    <w:rsid w:val="00C9230D"/>
    <w:rsid w:val="00C92D22"/>
    <w:rsid w:val="00C932F3"/>
    <w:rsid w:val="00C936CA"/>
    <w:rsid w:val="00C943D6"/>
    <w:rsid w:val="00C944DB"/>
    <w:rsid w:val="00C945E5"/>
    <w:rsid w:val="00C94C39"/>
    <w:rsid w:val="00C95CC3"/>
    <w:rsid w:val="00C96968"/>
    <w:rsid w:val="00C96C97"/>
    <w:rsid w:val="00C97778"/>
    <w:rsid w:val="00CA0220"/>
    <w:rsid w:val="00CA054A"/>
    <w:rsid w:val="00CA1558"/>
    <w:rsid w:val="00CA1858"/>
    <w:rsid w:val="00CA1D52"/>
    <w:rsid w:val="00CA1EE1"/>
    <w:rsid w:val="00CA3342"/>
    <w:rsid w:val="00CA33A1"/>
    <w:rsid w:val="00CA472D"/>
    <w:rsid w:val="00CA497D"/>
    <w:rsid w:val="00CA541E"/>
    <w:rsid w:val="00CA6020"/>
    <w:rsid w:val="00CA63B3"/>
    <w:rsid w:val="00CA65BE"/>
    <w:rsid w:val="00CA78E7"/>
    <w:rsid w:val="00CB01CD"/>
    <w:rsid w:val="00CB0C95"/>
    <w:rsid w:val="00CB0DC7"/>
    <w:rsid w:val="00CB149B"/>
    <w:rsid w:val="00CB2168"/>
    <w:rsid w:val="00CB407C"/>
    <w:rsid w:val="00CB5100"/>
    <w:rsid w:val="00CB5885"/>
    <w:rsid w:val="00CB597D"/>
    <w:rsid w:val="00CB6005"/>
    <w:rsid w:val="00CB6022"/>
    <w:rsid w:val="00CB61A2"/>
    <w:rsid w:val="00CB6637"/>
    <w:rsid w:val="00CB66FD"/>
    <w:rsid w:val="00CB6AFA"/>
    <w:rsid w:val="00CB7827"/>
    <w:rsid w:val="00CB7D5C"/>
    <w:rsid w:val="00CC149F"/>
    <w:rsid w:val="00CC21A5"/>
    <w:rsid w:val="00CC3CC5"/>
    <w:rsid w:val="00CC45EB"/>
    <w:rsid w:val="00CC4BCE"/>
    <w:rsid w:val="00CC4D38"/>
    <w:rsid w:val="00CC4F54"/>
    <w:rsid w:val="00CC543E"/>
    <w:rsid w:val="00CC559A"/>
    <w:rsid w:val="00CC55D2"/>
    <w:rsid w:val="00CC625E"/>
    <w:rsid w:val="00CC66B3"/>
    <w:rsid w:val="00CC7EE5"/>
    <w:rsid w:val="00CC7FE4"/>
    <w:rsid w:val="00CD0215"/>
    <w:rsid w:val="00CD0E64"/>
    <w:rsid w:val="00CD0FC3"/>
    <w:rsid w:val="00CD20A4"/>
    <w:rsid w:val="00CD20F0"/>
    <w:rsid w:val="00CD3C94"/>
    <w:rsid w:val="00CD40CB"/>
    <w:rsid w:val="00CD437B"/>
    <w:rsid w:val="00CD4F7E"/>
    <w:rsid w:val="00CD53D1"/>
    <w:rsid w:val="00CD65D8"/>
    <w:rsid w:val="00CD685F"/>
    <w:rsid w:val="00CD756B"/>
    <w:rsid w:val="00CE0512"/>
    <w:rsid w:val="00CE14FC"/>
    <w:rsid w:val="00CE1AAE"/>
    <w:rsid w:val="00CE2901"/>
    <w:rsid w:val="00CE3C34"/>
    <w:rsid w:val="00CE3DDE"/>
    <w:rsid w:val="00CE3EC4"/>
    <w:rsid w:val="00CE4830"/>
    <w:rsid w:val="00CE5160"/>
    <w:rsid w:val="00CE55E3"/>
    <w:rsid w:val="00CE5F8D"/>
    <w:rsid w:val="00CE6040"/>
    <w:rsid w:val="00CE793F"/>
    <w:rsid w:val="00CE7B87"/>
    <w:rsid w:val="00CF03AA"/>
    <w:rsid w:val="00CF0AE9"/>
    <w:rsid w:val="00CF175D"/>
    <w:rsid w:val="00CF2A1D"/>
    <w:rsid w:val="00CF2D59"/>
    <w:rsid w:val="00CF4440"/>
    <w:rsid w:val="00CF4C9E"/>
    <w:rsid w:val="00CF4F6F"/>
    <w:rsid w:val="00CF5F17"/>
    <w:rsid w:val="00CF6DA2"/>
    <w:rsid w:val="00CF6EBB"/>
    <w:rsid w:val="00CF6EF5"/>
    <w:rsid w:val="00CF7456"/>
    <w:rsid w:val="00CF786D"/>
    <w:rsid w:val="00CF7B5E"/>
    <w:rsid w:val="00CF7BFF"/>
    <w:rsid w:val="00D003D8"/>
    <w:rsid w:val="00D00CCE"/>
    <w:rsid w:val="00D03C4D"/>
    <w:rsid w:val="00D03F67"/>
    <w:rsid w:val="00D045CF"/>
    <w:rsid w:val="00D04A19"/>
    <w:rsid w:val="00D05165"/>
    <w:rsid w:val="00D055AA"/>
    <w:rsid w:val="00D05812"/>
    <w:rsid w:val="00D05DE8"/>
    <w:rsid w:val="00D05EE0"/>
    <w:rsid w:val="00D063BE"/>
    <w:rsid w:val="00D0647A"/>
    <w:rsid w:val="00D0699F"/>
    <w:rsid w:val="00D06C27"/>
    <w:rsid w:val="00D0700C"/>
    <w:rsid w:val="00D070B6"/>
    <w:rsid w:val="00D107E4"/>
    <w:rsid w:val="00D11F14"/>
    <w:rsid w:val="00D12092"/>
    <w:rsid w:val="00D121F3"/>
    <w:rsid w:val="00D122A5"/>
    <w:rsid w:val="00D12683"/>
    <w:rsid w:val="00D15B1C"/>
    <w:rsid w:val="00D15CA8"/>
    <w:rsid w:val="00D15E8F"/>
    <w:rsid w:val="00D16D98"/>
    <w:rsid w:val="00D17118"/>
    <w:rsid w:val="00D1799C"/>
    <w:rsid w:val="00D215ED"/>
    <w:rsid w:val="00D21B26"/>
    <w:rsid w:val="00D22D60"/>
    <w:rsid w:val="00D22ED5"/>
    <w:rsid w:val="00D23949"/>
    <w:rsid w:val="00D23D9A"/>
    <w:rsid w:val="00D24AC9"/>
    <w:rsid w:val="00D24F4E"/>
    <w:rsid w:val="00D24FE3"/>
    <w:rsid w:val="00D2503B"/>
    <w:rsid w:val="00D2507F"/>
    <w:rsid w:val="00D25168"/>
    <w:rsid w:val="00D27377"/>
    <w:rsid w:val="00D273F6"/>
    <w:rsid w:val="00D27672"/>
    <w:rsid w:val="00D27B42"/>
    <w:rsid w:val="00D30D81"/>
    <w:rsid w:val="00D31817"/>
    <w:rsid w:val="00D31902"/>
    <w:rsid w:val="00D31BDE"/>
    <w:rsid w:val="00D33116"/>
    <w:rsid w:val="00D3331C"/>
    <w:rsid w:val="00D3347B"/>
    <w:rsid w:val="00D3358A"/>
    <w:rsid w:val="00D34362"/>
    <w:rsid w:val="00D3533A"/>
    <w:rsid w:val="00D36B34"/>
    <w:rsid w:val="00D36C8B"/>
    <w:rsid w:val="00D3792B"/>
    <w:rsid w:val="00D37E28"/>
    <w:rsid w:val="00D415E2"/>
    <w:rsid w:val="00D41F7D"/>
    <w:rsid w:val="00D42121"/>
    <w:rsid w:val="00D42596"/>
    <w:rsid w:val="00D42F9C"/>
    <w:rsid w:val="00D449F0"/>
    <w:rsid w:val="00D45D09"/>
    <w:rsid w:val="00D45D99"/>
    <w:rsid w:val="00D45FE5"/>
    <w:rsid w:val="00D462F8"/>
    <w:rsid w:val="00D46691"/>
    <w:rsid w:val="00D46BA0"/>
    <w:rsid w:val="00D474A1"/>
    <w:rsid w:val="00D50275"/>
    <w:rsid w:val="00D51858"/>
    <w:rsid w:val="00D51A33"/>
    <w:rsid w:val="00D51C64"/>
    <w:rsid w:val="00D520A1"/>
    <w:rsid w:val="00D52C66"/>
    <w:rsid w:val="00D53AA6"/>
    <w:rsid w:val="00D541A3"/>
    <w:rsid w:val="00D546F3"/>
    <w:rsid w:val="00D549C3"/>
    <w:rsid w:val="00D54D6F"/>
    <w:rsid w:val="00D54E2C"/>
    <w:rsid w:val="00D5581B"/>
    <w:rsid w:val="00D55A25"/>
    <w:rsid w:val="00D55EB3"/>
    <w:rsid w:val="00D561AD"/>
    <w:rsid w:val="00D562C7"/>
    <w:rsid w:val="00D563BE"/>
    <w:rsid w:val="00D565D3"/>
    <w:rsid w:val="00D5721F"/>
    <w:rsid w:val="00D5747A"/>
    <w:rsid w:val="00D60727"/>
    <w:rsid w:val="00D60AE5"/>
    <w:rsid w:val="00D618CF"/>
    <w:rsid w:val="00D61EF6"/>
    <w:rsid w:val="00D624CB"/>
    <w:rsid w:val="00D62600"/>
    <w:rsid w:val="00D6302B"/>
    <w:rsid w:val="00D63CAC"/>
    <w:rsid w:val="00D64310"/>
    <w:rsid w:val="00D64539"/>
    <w:rsid w:val="00D64E5A"/>
    <w:rsid w:val="00D655F7"/>
    <w:rsid w:val="00D6581A"/>
    <w:rsid w:val="00D65B11"/>
    <w:rsid w:val="00D66392"/>
    <w:rsid w:val="00D66625"/>
    <w:rsid w:val="00D677B0"/>
    <w:rsid w:val="00D701D3"/>
    <w:rsid w:val="00D70369"/>
    <w:rsid w:val="00D709C2"/>
    <w:rsid w:val="00D70A0A"/>
    <w:rsid w:val="00D71A6D"/>
    <w:rsid w:val="00D72835"/>
    <w:rsid w:val="00D728C8"/>
    <w:rsid w:val="00D72C7D"/>
    <w:rsid w:val="00D73732"/>
    <w:rsid w:val="00D73E2A"/>
    <w:rsid w:val="00D74259"/>
    <w:rsid w:val="00D7589A"/>
    <w:rsid w:val="00D75B00"/>
    <w:rsid w:val="00D75F5D"/>
    <w:rsid w:val="00D75F8B"/>
    <w:rsid w:val="00D76025"/>
    <w:rsid w:val="00D76401"/>
    <w:rsid w:val="00D773C9"/>
    <w:rsid w:val="00D774B9"/>
    <w:rsid w:val="00D77713"/>
    <w:rsid w:val="00D77955"/>
    <w:rsid w:val="00D80013"/>
    <w:rsid w:val="00D80B3C"/>
    <w:rsid w:val="00D80CAF"/>
    <w:rsid w:val="00D80D11"/>
    <w:rsid w:val="00D81D60"/>
    <w:rsid w:val="00D82A67"/>
    <w:rsid w:val="00D83F39"/>
    <w:rsid w:val="00D847F8"/>
    <w:rsid w:val="00D84904"/>
    <w:rsid w:val="00D85F5E"/>
    <w:rsid w:val="00D86A58"/>
    <w:rsid w:val="00D87D68"/>
    <w:rsid w:val="00D90D4B"/>
    <w:rsid w:val="00D91706"/>
    <w:rsid w:val="00D917F1"/>
    <w:rsid w:val="00D91EF1"/>
    <w:rsid w:val="00D92639"/>
    <w:rsid w:val="00D9338F"/>
    <w:rsid w:val="00D9446B"/>
    <w:rsid w:val="00D945D8"/>
    <w:rsid w:val="00D94A43"/>
    <w:rsid w:val="00D94F21"/>
    <w:rsid w:val="00D95717"/>
    <w:rsid w:val="00D95721"/>
    <w:rsid w:val="00D95797"/>
    <w:rsid w:val="00D9618E"/>
    <w:rsid w:val="00D961F0"/>
    <w:rsid w:val="00D9675B"/>
    <w:rsid w:val="00D9726A"/>
    <w:rsid w:val="00DA053A"/>
    <w:rsid w:val="00DA1AE4"/>
    <w:rsid w:val="00DA2FFF"/>
    <w:rsid w:val="00DA37A9"/>
    <w:rsid w:val="00DA517B"/>
    <w:rsid w:val="00DA5B20"/>
    <w:rsid w:val="00DA613A"/>
    <w:rsid w:val="00DA61ED"/>
    <w:rsid w:val="00DA6B7A"/>
    <w:rsid w:val="00DB0961"/>
    <w:rsid w:val="00DB1404"/>
    <w:rsid w:val="00DB1DC1"/>
    <w:rsid w:val="00DB22B9"/>
    <w:rsid w:val="00DB37A6"/>
    <w:rsid w:val="00DB444A"/>
    <w:rsid w:val="00DB44B2"/>
    <w:rsid w:val="00DB574D"/>
    <w:rsid w:val="00DB59B1"/>
    <w:rsid w:val="00DB5BA8"/>
    <w:rsid w:val="00DB7473"/>
    <w:rsid w:val="00DC03F2"/>
    <w:rsid w:val="00DC0D74"/>
    <w:rsid w:val="00DC0F8F"/>
    <w:rsid w:val="00DC1E7A"/>
    <w:rsid w:val="00DC3255"/>
    <w:rsid w:val="00DC42AA"/>
    <w:rsid w:val="00DC44BF"/>
    <w:rsid w:val="00DC4D73"/>
    <w:rsid w:val="00DC7377"/>
    <w:rsid w:val="00DD17CC"/>
    <w:rsid w:val="00DD1A24"/>
    <w:rsid w:val="00DD1CE7"/>
    <w:rsid w:val="00DD2644"/>
    <w:rsid w:val="00DD2C21"/>
    <w:rsid w:val="00DD2E57"/>
    <w:rsid w:val="00DD3BF3"/>
    <w:rsid w:val="00DD3D72"/>
    <w:rsid w:val="00DD41B6"/>
    <w:rsid w:val="00DD4645"/>
    <w:rsid w:val="00DD4904"/>
    <w:rsid w:val="00DD4983"/>
    <w:rsid w:val="00DD4CBA"/>
    <w:rsid w:val="00DD5D57"/>
    <w:rsid w:val="00DD64A8"/>
    <w:rsid w:val="00DD6C05"/>
    <w:rsid w:val="00DD7705"/>
    <w:rsid w:val="00DD7AE5"/>
    <w:rsid w:val="00DD7BB5"/>
    <w:rsid w:val="00DE018D"/>
    <w:rsid w:val="00DE0737"/>
    <w:rsid w:val="00DE1025"/>
    <w:rsid w:val="00DE147A"/>
    <w:rsid w:val="00DE1C98"/>
    <w:rsid w:val="00DE2DA9"/>
    <w:rsid w:val="00DE2E4A"/>
    <w:rsid w:val="00DE37F3"/>
    <w:rsid w:val="00DE4285"/>
    <w:rsid w:val="00DE45E7"/>
    <w:rsid w:val="00DE49EF"/>
    <w:rsid w:val="00DE4C55"/>
    <w:rsid w:val="00DE7404"/>
    <w:rsid w:val="00DE743A"/>
    <w:rsid w:val="00DE7E66"/>
    <w:rsid w:val="00DF04A1"/>
    <w:rsid w:val="00DF0C88"/>
    <w:rsid w:val="00DF1A53"/>
    <w:rsid w:val="00DF1DF7"/>
    <w:rsid w:val="00DF39E8"/>
    <w:rsid w:val="00DF3E19"/>
    <w:rsid w:val="00DF4023"/>
    <w:rsid w:val="00DF5BD7"/>
    <w:rsid w:val="00DF5ECE"/>
    <w:rsid w:val="00DF60AC"/>
    <w:rsid w:val="00DF642D"/>
    <w:rsid w:val="00DF7C3E"/>
    <w:rsid w:val="00DF7C90"/>
    <w:rsid w:val="00E005ED"/>
    <w:rsid w:val="00E00A1F"/>
    <w:rsid w:val="00E016AB"/>
    <w:rsid w:val="00E01E93"/>
    <w:rsid w:val="00E0237A"/>
    <w:rsid w:val="00E03999"/>
    <w:rsid w:val="00E12273"/>
    <w:rsid w:val="00E12379"/>
    <w:rsid w:val="00E1252F"/>
    <w:rsid w:val="00E12A50"/>
    <w:rsid w:val="00E12A9F"/>
    <w:rsid w:val="00E12B21"/>
    <w:rsid w:val="00E1335F"/>
    <w:rsid w:val="00E13636"/>
    <w:rsid w:val="00E1479D"/>
    <w:rsid w:val="00E150E8"/>
    <w:rsid w:val="00E163B3"/>
    <w:rsid w:val="00E169F2"/>
    <w:rsid w:val="00E169FB"/>
    <w:rsid w:val="00E16A53"/>
    <w:rsid w:val="00E16E9F"/>
    <w:rsid w:val="00E16EFB"/>
    <w:rsid w:val="00E170AC"/>
    <w:rsid w:val="00E174CB"/>
    <w:rsid w:val="00E20515"/>
    <w:rsid w:val="00E20AFD"/>
    <w:rsid w:val="00E21FC4"/>
    <w:rsid w:val="00E22438"/>
    <w:rsid w:val="00E2469D"/>
    <w:rsid w:val="00E3042D"/>
    <w:rsid w:val="00E30746"/>
    <w:rsid w:val="00E30F42"/>
    <w:rsid w:val="00E31227"/>
    <w:rsid w:val="00E32010"/>
    <w:rsid w:val="00E328A6"/>
    <w:rsid w:val="00E33080"/>
    <w:rsid w:val="00E331FC"/>
    <w:rsid w:val="00E33272"/>
    <w:rsid w:val="00E33826"/>
    <w:rsid w:val="00E3402E"/>
    <w:rsid w:val="00E34500"/>
    <w:rsid w:val="00E376EA"/>
    <w:rsid w:val="00E40056"/>
    <w:rsid w:val="00E40CB4"/>
    <w:rsid w:val="00E41011"/>
    <w:rsid w:val="00E4230E"/>
    <w:rsid w:val="00E42709"/>
    <w:rsid w:val="00E42727"/>
    <w:rsid w:val="00E4282E"/>
    <w:rsid w:val="00E428EE"/>
    <w:rsid w:val="00E43290"/>
    <w:rsid w:val="00E44010"/>
    <w:rsid w:val="00E4477E"/>
    <w:rsid w:val="00E4619F"/>
    <w:rsid w:val="00E461D2"/>
    <w:rsid w:val="00E467BF"/>
    <w:rsid w:val="00E47279"/>
    <w:rsid w:val="00E476B0"/>
    <w:rsid w:val="00E5017A"/>
    <w:rsid w:val="00E50401"/>
    <w:rsid w:val="00E51FEE"/>
    <w:rsid w:val="00E5290D"/>
    <w:rsid w:val="00E52B28"/>
    <w:rsid w:val="00E53478"/>
    <w:rsid w:val="00E5381D"/>
    <w:rsid w:val="00E54095"/>
    <w:rsid w:val="00E54165"/>
    <w:rsid w:val="00E543AE"/>
    <w:rsid w:val="00E55376"/>
    <w:rsid w:val="00E55748"/>
    <w:rsid w:val="00E55DD8"/>
    <w:rsid w:val="00E55F87"/>
    <w:rsid w:val="00E55FF2"/>
    <w:rsid w:val="00E56011"/>
    <w:rsid w:val="00E560E9"/>
    <w:rsid w:val="00E56A3D"/>
    <w:rsid w:val="00E56B9C"/>
    <w:rsid w:val="00E56C63"/>
    <w:rsid w:val="00E57322"/>
    <w:rsid w:val="00E573E5"/>
    <w:rsid w:val="00E57B28"/>
    <w:rsid w:val="00E60B87"/>
    <w:rsid w:val="00E60C71"/>
    <w:rsid w:val="00E60DEC"/>
    <w:rsid w:val="00E60FCA"/>
    <w:rsid w:val="00E621A5"/>
    <w:rsid w:val="00E628B5"/>
    <w:rsid w:val="00E631E8"/>
    <w:rsid w:val="00E63527"/>
    <w:rsid w:val="00E6378F"/>
    <w:rsid w:val="00E640AE"/>
    <w:rsid w:val="00E6479B"/>
    <w:rsid w:val="00E64B0D"/>
    <w:rsid w:val="00E64EC5"/>
    <w:rsid w:val="00E652B8"/>
    <w:rsid w:val="00E6583B"/>
    <w:rsid w:val="00E65ECB"/>
    <w:rsid w:val="00E65F02"/>
    <w:rsid w:val="00E66F12"/>
    <w:rsid w:val="00E704C8"/>
    <w:rsid w:val="00E70674"/>
    <w:rsid w:val="00E7202D"/>
    <w:rsid w:val="00E72665"/>
    <w:rsid w:val="00E746B6"/>
    <w:rsid w:val="00E75173"/>
    <w:rsid w:val="00E7546E"/>
    <w:rsid w:val="00E76103"/>
    <w:rsid w:val="00E76895"/>
    <w:rsid w:val="00E771FC"/>
    <w:rsid w:val="00E775CD"/>
    <w:rsid w:val="00E77DFC"/>
    <w:rsid w:val="00E816B2"/>
    <w:rsid w:val="00E82579"/>
    <w:rsid w:val="00E82703"/>
    <w:rsid w:val="00E82909"/>
    <w:rsid w:val="00E83924"/>
    <w:rsid w:val="00E8392B"/>
    <w:rsid w:val="00E84783"/>
    <w:rsid w:val="00E8509A"/>
    <w:rsid w:val="00E86BC1"/>
    <w:rsid w:val="00E86E2C"/>
    <w:rsid w:val="00E870A1"/>
    <w:rsid w:val="00E878AC"/>
    <w:rsid w:val="00E8793F"/>
    <w:rsid w:val="00E87CFA"/>
    <w:rsid w:val="00E87EFD"/>
    <w:rsid w:val="00E87F7B"/>
    <w:rsid w:val="00E905B2"/>
    <w:rsid w:val="00E91452"/>
    <w:rsid w:val="00E9153D"/>
    <w:rsid w:val="00E925D7"/>
    <w:rsid w:val="00E944A2"/>
    <w:rsid w:val="00E95305"/>
    <w:rsid w:val="00E9595E"/>
    <w:rsid w:val="00E95C2B"/>
    <w:rsid w:val="00E965C2"/>
    <w:rsid w:val="00E96B14"/>
    <w:rsid w:val="00E96B71"/>
    <w:rsid w:val="00E97098"/>
    <w:rsid w:val="00E974AA"/>
    <w:rsid w:val="00E97B84"/>
    <w:rsid w:val="00EA0411"/>
    <w:rsid w:val="00EA0731"/>
    <w:rsid w:val="00EA0C01"/>
    <w:rsid w:val="00EA10CE"/>
    <w:rsid w:val="00EA2624"/>
    <w:rsid w:val="00EA3476"/>
    <w:rsid w:val="00EA38E8"/>
    <w:rsid w:val="00EA4143"/>
    <w:rsid w:val="00EA4A01"/>
    <w:rsid w:val="00EA58B8"/>
    <w:rsid w:val="00EA597B"/>
    <w:rsid w:val="00EA6272"/>
    <w:rsid w:val="00EA6CC7"/>
    <w:rsid w:val="00EA78D9"/>
    <w:rsid w:val="00EA7CCB"/>
    <w:rsid w:val="00EA7DE8"/>
    <w:rsid w:val="00EB0CEB"/>
    <w:rsid w:val="00EB18AD"/>
    <w:rsid w:val="00EB2476"/>
    <w:rsid w:val="00EB287A"/>
    <w:rsid w:val="00EB2A76"/>
    <w:rsid w:val="00EB389D"/>
    <w:rsid w:val="00EB49A0"/>
    <w:rsid w:val="00EB644F"/>
    <w:rsid w:val="00EB6E3A"/>
    <w:rsid w:val="00EB719B"/>
    <w:rsid w:val="00EB72C9"/>
    <w:rsid w:val="00EC0647"/>
    <w:rsid w:val="00EC096C"/>
    <w:rsid w:val="00EC0EA6"/>
    <w:rsid w:val="00EC15E1"/>
    <w:rsid w:val="00EC1D74"/>
    <w:rsid w:val="00EC328B"/>
    <w:rsid w:val="00EC3B2F"/>
    <w:rsid w:val="00EC3D1F"/>
    <w:rsid w:val="00EC41FD"/>
    <w:rsid w:val="00EC45BB"/>
    <w:rsid w:val="00EC66F2"/>
    <w:rsid w:val="00EC7015"/>
    <w:rsid w:val="00EC75E7"/>
    <w:rsid w:val="00EC7928"/>
    <w:rsid w:val="00EC7D2C"/>
    <w:rsid w:val="00ED0252"/>
    <w:rsid w:val="00ED0478"/>
    <w:rsid w:val="00ED0E6F"/>
    <w:rsid w:val="00ED127C"/>
    <w:rsid w:val="00ED1B2F"/>
    <w:rsid w:val="00ED2101"/>
    <w:rsid w:val="00ED2572"/>
    <w:rsid w:val="00ED39B0"/>
    <w:rsid w:val="00ED4C88"/>
    <w:rsid w:val="00ED4D8C"/>
    <w:rsid w:val="00ED4E3F"/>
    <w:rsid w:val="00ED55A3"/>
    <w:rsid w:val="00ED6166"/>
    <w:rsid w:val="00ED7C90"/>
    <w:rsid w:val="00EE0221"/>
    <w:rsid w:val="00EE0AD8"/>
    <w:rsid w:val="00EE0C6A"/>
    <w:rsid w:val="00EE0EDA"/>
    <w:rsid w:val="00EE1352"/>
    <w:rsid w:val="00EE1727"/>
    <w:rsid w:val="00EE30C2"/>
    <w:rsid w:val="00EE387A"/>
    <w:rsid w:val="00EE3D4A"/>
    <w:rsid w:val="00EE3EC1"/>
    <w:rsid w:val="00EE3FDF"/>
    <w:rsid w:val="00EE4B1B"/>
    <w:rsid w:val="00EE526C"/>
    <w:rsid w:val="00EE5891"/>
    <w:rsid w:val="00EE5A7A"/>
    <w:rsid w:val="00EE716D"/>
    <w:rsid w:val="00EE787A"/>
    <w:rsid w:val="00EF0558"/>
    <w:rsid w:val="00EF0A71"/>
    <w:rsid w:val="00EF0FB3"/>
    <w:rsid w:val="00EF1C30"/>
    <w:rsid w:val="00EF2C23"/>
    <w:rsid w:val="00EF30D7"/>
    <w:rsid w:val="00EF31E5"/>
    <w:rsid w:val="00EF331B"/>
    <w:rsid w:val="00EF3535"/>
    <w:rsid w:val="00EF4567"/>
    <w:rsid w:val="00EF479F"/>
    <w:rsid w:val="00EF5DC1"/>
    <w:rsid w:val="00EF6795"/>
    <w:rsid w:val="00EF6CB7"/>
    <w:rsid w:val="00EF6E13"/>
    <w:rsid w:val="00EF71B3"/>
    <w:rsid w:val="00EF742A"/>
    <w:rsid w:val="00EF7CE6"/>
    <w:rsid w:val="00F009D8"/>
    <w:rsid w:val="00F00D8E"/>
    <w:rsid w:val="00F00E41"/>
    <w:rsid w:val="00F01602"/>
    <w:rsid w:val="00F0194E"/>
    <w:rsid w:val="00F01DEC"/>
    <w:rsid w:val="00F02444"/>
    <w:rsid w:val="00F02F8C"/>
    <w:rsid w:val="00F0368D"/>
    <w:rsid w:val="00F03733"/>
    <w:rsid w:val="00F037D1"/>
    <w:rsid w:val="00F03A85"/>
    <w:rsid w:val="00F03EF2"/>
    <w:rsid w:val="00F0588B"/>
    <w:rsid w:val="00F05DE5"/>
    <w:rsid w:val="00F06957"/>
    <w:rsid w:val="00F0773C"/>
    <w:rsid w:val="00F1030B"/>
    <w:rsid w:val="00F10653"/>
    <w:rsid w:val="00F11C7C"/>
    <w:rsid w:val="00F12A9B"/>
    <w:rsid w:val="00F1315C"/>
    <w:rsid w:val="00F1321D"/>
    <w:rsid w:val="00F13B66"/>
    <w:rsid w:val="00F13DA6"/>
    <w:rsid w:val="00F146B9"/>
    <w:rsid w:val="00F1494E"/>
    <w:rsid w:val="00F14B03"/>
    <w:rsid w:val="00F14C14"/>
    <w:rsid w:val="00F165DF"/>
    <w:rsid w:val="00F17E1C"/>
    <w:rsid w:val="00F20241"/>
    <w:rsid w:val="00F20848"/>
    <w:rsid w:val="00F211E5"/>
    <w:rsid w:val="00F2130E"/>
    <w:rsid w:val="00F21E6D"/>
    <w:rsid w:val="00F23369"/>
    <w:rsid w:val="00F237D2"/>
    <w:rsid w:val="00F2394A"/>
    <w:rsid w:val="00F2414B"/>
    <w:rsid w:val="00F24735"/>
    <w:rsid w:val="00F25255"/>
    <w:rsid w:val="00F252D9"/>
    <w:rsid w:val="00F27185"/>
    <w:rsid w:val="00F27C7D"/>
    <w:rsid w:val="00F33048"/>
    <w:rsid w:val="00F3346C"/>
    <w:rsid w:val="00F34AC0"/>
    <w:rsid w:val="00F34AD0"/>
    <w:rsid w:val="00F34F6F"/>
    <w:rsid w:val="00F35545"/>
    <w:rsid w:val="00F364DC"/>
    <w:rsid w:val="00F36586"/>
    <w:rsid w:val="00F36A90"/>
    <w:rsid w:val="00F37155"/>
    <w:rsid w:val="00F40C2F"/>
    <w:rsid w:val="00F42B1D"/>
    <w:rsid w:val="00F42C63"/>
    <w:rsid w:val="00F42D9D"/>
    <w:rsid w:val="00F433FD"/>
    <w:rsid w:val="00F43BC2"/>
    <w:rsid w:val="00F44A6B"/>
    <w:rsid w:val="00F4565F"/>
    <w:rsid w:val="00F45FCF"/>
    <w:rsid w:val="00F460A2"/>
    <w:rsid w:val="00F4633A"/>
    <w:rsid w:val="00F46481"/>
    <w:rsid w:val="00F4687B"/>
    <w:rsid w:val="00F472DF"/>
    <w:rsid w:val="00F476C0"/>
    <w:rsid w:val="00F47C8B"/>
    <w:rsid w:val="00F47D92"/>
    <w:rsid w:val="00F50E15"/>
    <w:rsid w:val="00F50FEB"/>
    <w:rsid w:val="00F520BC"/>
    <w:rsid w:val="00F52660"/>
    <w:rsid w:val="00F53542"/>
    <w:rsid w:val="00F536AF"/>
    <w:rsid w:val="00F53FF7"/>
    <w:rsid w:val="00F54072"/>
    <w:rsid w:val="00F54DC6"/>
    <w:rsid w:val="00F55311"/>
    <w:rsid w:val="00F5604A"/>
    <w:rsid w:val="00F568A9"/>
    <w:rsid w:val="00F56C08"/>
    <w:rsid w:val="00F57984"/>
    <w:rsid w:val="00F57C07"/>
    <w:rsid w:val="00F57CA3"/>
    <w:rsid w:val="00F6040F"/>
    <w:rsid w:val="00F60598"/>
    <w:rsid w:val="00F60FE1"/>
    <w:rsid w:val="00F622AB"/>
    <w:rsid w:val="00F62F79"/>
    <w:rsid w:val="00F63BE3"/>
    <w:rsid w:val="00F63E27"/>
    <w:rsid w:val="00F65D68"/>
    <w:rsid w:val="00F6615C"/>
    <w:rsid w:val="00F66B96"/>
    <w:rsid w:val="00F6732A"/>
    <w:rsid w:val="00F675AD"/>
    <w:rsid w:val="00F7064D"/>
    <w:rsid w:val="00F708F2"/>
    <w:rsid w:val="00F70E2C"/>
    <w:rsid w:val="00F716C1"/>
    <w:rsid w:val="00F71CC5"/>
    <w:rsid w:val="00F723C0"/>
    <w:rsid w:val="00F738A2"/>
    <w:rsid w:val="00F75668"/>
    <w:rsid w:val="00F75BAC"/>
    <w:rsid w:val="00F7696E"/>
    <w:rsid w:val="00F76B1D"/>
    <w:rsid w:val="00F77112"/>
    <w:rsid w:val="00F771FE"/>
    <w:rsid w:val="00F77474"/>
    <w:rsid w:val="00F77661"/>
    <w:rsid w:val="00F77B72"/>
    <w:rsid w:val="00F807E6"/>
    <w:rsid w:val="00F81367"/>
    <w:rsid w:val="00F815D1"/>
    <w:rsid w:val="00F81BD9"/>
    <w:rsid w:val="00F82D99"/>
    <w:rsid w:val="00F83816"/>
    <w:rsid w:val="00F8425A"/>
    <w:rsid w:val="00F85737"/>
    <w:rsid w:val="00F86BCA"/>
    <w:rsid w:val="00F86BE5"/>
    <w:rsid w:val="00F90E99"/>
    <w:rsid w:val="00F91154"/>
    <w:rsid w:val="00F91821"/>
    <w:rsid w:val="00F91EE8"/>
    <w:rsid w:val="00F92255"/>
    <w:rsid w:val="00F92A23"/>
    <w:rsid w:val="00F92A3B"/>
    <w:rsid w:val="00F94011"/>
    <w:rsid w:val="00F94A50"/>
    <w:rsid w:val="00F94CD0"/>
    <w:rsid w:val="00F96361"/>
    <w:rsid w:val="00F97CFE"/>
    <w:rsid w:val="00FA0185"/>
    <w:rsid w:val="00FA04DC"/>
    <w:rsid w:val="00FA059A"/>
    <w:rsid w:val="00FA1282"/>
    <w:rsid w:val="00FA1310"/>
    <w:rsid w:val="00FA16EC"/>
    <w:rsid w:val="00FA33FE"/>
    <w:rsid w:val="00FA43C0"/>
    <w:rsid w:val="00FA4F5D"/>
    <w:rsid w:val="00FA5498"/>
    <w:rsid w:val="00FA5551"/>
    <w:rsid w:val="00FA5929"/>
    <w:rsid w:val="00FA626E"/>
    <w:rsid w:val="00FA712E"/>
    <w:rsid w:val="00FA7A0D"/>
    <w:rsid w:val="00FA7C22"/>
    <w:rsid w:val="00FB1B66"/>
    <w:rsid w:val="00FB2405"/>
    <w:rsid w:val="00FB2DFD"/>
    <w:rsid w:val="00FB3AA5"/>
    <w:rsid w:val="00FB42ED"/>
    <w:rsid w:val="00FB5965"/>
    <w:rsid w:val="00FB5C56"/>
    <w:rsid w:val="00FB67EF"/>
    <w:rsid w:val="00FB6CFB"/>
    <w:rsid w:val="00FB6DA8"/>
    <w:rsid w:val="00FB7533"/>
    <w:rsid w:val="00FC02D3"/>
    <w:rsid w:val="00FC03F1"/>
    <w:rsid w:val="00FC04B5"/>
    <w:rsid w:val="00FC0DB2"/>
    <w:rsid w:val="00FC1048"/>
    <w:rsid w:val="00FC17DF"/>
    <w:rsid w:val="00FC2E44"/>
    <w:rsid w:val="00FC3480"/>
    <w:rsid w:val="00FC4D2B"/>
    <w:rsid w:val="00FC5092"/>
    <w:rsid w:val="00FC5128"/>
    <w:rsid w:val="00FC67CC"/>
    <w:rsid w:val="00FC7328"/>
    <w:rsid w:val="00FD005D"/>
    <w:rsid w:val="00FD0DED"/>
    <w:rsid w:val="00FD0E25"/>
    <w:rsid w:val="00FD18AB"/>
    <w:rsid w:val="00FD2971"/>
    <w:rsid w:val="00FD30E3"/>
    <w:rsid w:val="00FD354B"/>
    <w:rsid w:val="00FD5F50"/>
    <w:rsid w:val="00FD60B3"/>
    <w:rsid w:val="00FD6903"/>
    <w:rsid w:val="00FD702A"/>
    <w:rsid w:val="00FD7056"/>
    <w:rsid w:val="00FD726B"/>
    <w:rsid w:val="00FD7434"/>
    <w:rsid w:val="00FD74E6"/>
    <w:rsid w:val="00FE083F"/>
    <w:rsid w:val="00FE1CD5"/>
    <w:rsid w:val="00FE1ED1"/>
    <w:rsid w:val="00FE224B"/>
    <w:rsid w:val="00FE2949"/>
    <w:rsid w:val="00FE39FD"/>
    <w:rsid w:val="00FE57E3"/>
    <w:rsid w:val="00FE5899"/>
    <w:rsid w:val="00FE5917"/>
    <w:rsid w:val="00FE6CD2"/>
    <w:rsid w:val="00FE7AD8"/>
    <w:rsid w:val="00FF066C"/>
    <w:rsid w:val="00FF0AA7"/>
    <w:rsid w:val="00FF1D37"/>
    <w:rsid w:val="00FF2D9F"/>
    <w:rsid w:val="00FF2DB0"/>
    <w:rsid w:val="00FF31DC"/>
    <w:rsid w:val="00FF361C"/>
    <w:rsid w:val="00FF3A93"/>
    <w:rsid w:val="00FF3C4C"/>
    <w:rsid w:val="00FF49EE"/>
    <w:rsid w:val="00FF4D31"/>
    <w:rsid w:val="00FF5B12"/>
    <w:rsid w:val="00FF6803"/>
    <w:rsid w:val="00FF6E26"/>
    <w:rsid w:val="00FF6F11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C7"/>
  </w:style>
  <w:style w:type="paragraph" w:styleId="1">
    <w:name w:val="heading 1"/>
    <w:basedOn w:val="a"/>
    <w:next w:val="a"/>
    <w:link w:val="10"/>
    <w:uiPriority w:val="9"/>
    <w:qFormat/>
    <w:rsid w:val="003E5BAF"/>
    <w:pPr>
      <w:keepNext/>
      <w:numPr>
        <w:numId w:val="9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5BAF"/>
    <w:pPr>
      <w:keepNext/>
      <w:numPr>
        <w:ilvl w:val="1"/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5128"/>
    <w:pPr>
      <w:keepNext/>
      <w:keepLines/>
      <w:numPr>
        <w:ilvl w:val="2"/>
        <w:numId w:val="9"/>
      </w:numPr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D6A6E"/>
    <w:pPr>
      <w:keepNext/>
      <w:keepLines/>
      <w:numPr>
        <w:ilvl w:val="3"/>
        <w:numId w:val="9"/>
      </w:numPr>
      <w:spacing w:after="0" w:line="24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58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58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58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58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5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BA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E5BAF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5128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8D6A6E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18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A18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A18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A18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18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AF719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AF7196"/>
    <w:rPr>
      <w:rFonts w:ascii="Times New Roman" w:hAnsi="Times New Roman"/>
      <w:sz w:val="28"/>
    </w:rPr>
  </w:style>
  <w:style w:type="paragraph" w:styleId="a5">
    <w:name w:val="TOC Heading"/>
    <w:basedOn w:val="1"/>
    <w:next w:val="a"/>
    <w:uiPriority w:val="39"/>
    <w:unhideWhenUsed/>
    <w:qFormat/>
    <w:rsid w:val="00CA1858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r">
    <w:name w:val="r"/>
    <w:basedOn w:val="a0"/>
    <w:rsid w:val="00B66356"/>
  </w:style>
  <w:style w:type="paragraph" w:styleId="11">
    <w:name w:val="toc 1"/>
    <w:basedOn w:val="a"/>
    <w:next w:val="a"/>
    <w:autoRedefine/>
    <w:uiPriority w:val="39"/>
    <w:unhideWhenUsed/>
    <w:rsid w:val="00EB2A76"/>
    <w:pPr>
      <w:spacing w:after="100" w:line="240" w:lineRule="auto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EB2A7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A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EB2A76"/>
    <w:pPr>
      <w:spacing w:after="100" w:line="240" w:lineRule="auto"/>
      <w:ind w:left="220"/>
    </w:pPr>
    <w:rPr>
      <w:rFonts w:ascii="Times New Roman" w:hAnsi="Times New Roman"/>
      <w:sz w:val="28"/>
    </w:rPr>
  </w:style>
  <w:style w:type="paragraph" w:styleId="31">
    <w:name w:val="toc 3"/>
    <w:basedOn w:val="a"/>
    <w:next w:val="a"/>
    <w:autoRedefine/>
    <w:uiPriority w:val="39"/>
    <w:unhideWhenUsed/>
    <w:rsid w:val="00EB2A76"/>
    <w:pPr>
      <w:spacing w:after="100" w:line="240" w:lineRule="auto"/>
      <w:ind w:left="440"/>
    </w:pPr>
    <w:rPr>
      <w:rFonts w:ascii="Times New Roman" w:hAnsi="Times New Roman"/>
      <w:sz w:val="28"/>
    </w:rPr>
  </w:style>
  <w:style w:type="table" w:customStyle="1" w:styleId="100">
    <w:name w:val="Сетка таблицы10"/>
    <w:basedOn w:val="a1"/>
    <w:next w:val="a9"/>
    <w:uiPriority w:val="59"/>
    <w:rsid w:val="002F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57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57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6EC"/>
  </w:style>
  <w:style w:type="table" w:customStyle="1" w:styleId="41">
    <w:name w:val="Сетка таблицы41"/>
    <w:basedOn w:val="a1"/>
    <w:next w:val="a9"/>
    <w:uiPriority w:val="59"/>
    <w:rsid w:val="00BF6067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5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7DE"/>
  </w:style>
  <w:style w:type="paragraph" w:styleId="ac">
    <w:name w:val="footer"/>
    <w:basedOn w:val="a"/>
    <w:link w:val="ad"/>
    <w:uiPriority w:val="99"/>
    <w:unhideWhenUsed/>
    <w:rsid w:val="00A5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7DE"/>
  </w:style>
  <w:style w:type="character" w:customStyle="1" w:styleId="ep">
    <w:name w:val="ep"/>
    <w:basedOn w:val="a0"/>
    <w:rsid w:val="00D063BE"/>
  </w:style>
  <w:style w:type="paragraph" w:styleId="ae">
    <w:name w:val="footnote text"/>
    <w:basedOn w:val="a"/>
    <w:link w:val="af"/>
    <w:uiPriority w:val="99"/>
    <w:semiHidden/>
    <w:unhideWhenUsed/>
    <w:rsid w:val="00510EA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10EA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10EAB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9064A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E163B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9"/>
    <w:uiPriority w:val="59"/>
    <w:rsid w:val="00D5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22B2F"/>
    <w:pPr>
      <w:ind w:left="720"/>
      <w:contextualSpacing/>
    </w:pPr>
  </w:style>
  <w:style w:type="table" w:customStyle="1" w:styleId="81">
    <w:name w:val="Сетка таблицы8"/>
    <w:basedOn w:val="a1"/>
    <w:next w:val="a9"/>
    <w:uiPriority w:val="59"/>
    <w:rsid w:val="0092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C7"/>
  </w:style>
  <w:style w:type="paragraph" w:styleId="1">
    <w:name w:val="heading 1"/>
    <w:basedOn w:val="a"/>
    <w:next w:val="a"/>
    <w:link w:val="10"/>
    <w:uiPriority w:val="9"/>
    <w:qFormat/>
    <w:rsid w:val="003E5BAF"/>
    <w:pPr>
      <w:keepNext/>
      <w:numPr>
        <w:numId w:val="9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5BAF"/>
    <w:pPr>
      <w:keepNext/>
      <w:numPr>
        <w:ilvl w:val="1"/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5128"/>
    <w:pPr>
      <w:keepNext/>
      <w:keepLines/>
      <w:numPr>
        <w:ilvl w:val="2"/>
        <w:numId w:val="9"/>
      </w:numPr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D6A6E"/>
    <w:pPr>
      <w:keepNext/>
      <w:keepLines/>
      <w:numPr>
        <w:ilvl w:val="3"/>
        <w:numId w:val="9"/>
      </w:numPr>
      <w:spacing w:after="0" w:line="24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58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58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58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58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5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BAF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E5BAF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5128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8D6A6E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18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A18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A18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A18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18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AF719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AF7196"/>
    <w:rPr>
      <w:rFonts w:ascii="Times New Roman" w:hAnsi="Times New Roman"/>
      <w:sz w:val="28"/>
    </w:rPr>
  </w:style>
  <w:style w:type="paragraph" w:styleId="a5">
    <w:name w:val="TOC Heading"/>
    <w:basedOn w:val="1"/>
    <w:next w:val="a"/>
    <w:uiPriority w:val="39"/>
    <w:unhideWhenUsed/>
    <w:qFormat/>
    <w:rsid w:val="00CA1858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customStyle="1" w:styleId="r">
    <w:name w:val="r"/>
    <w:basedOn w:val="a0"/>
    <w:rsid w:val="00B66356"/>
  </w:style>
  <w:style w:type="paragraph" w:styleId="11">
    <w:name w:val="toc 1"/>
    <w:basedOn w:val="a"/>
    <w:next w:val="a"/>
    <w:autoRedefine/>
    <w:uiPriority w:val="39"/>
    <w:unhideWhenUsed/>
    <w:rsid w:val="00EB2A76"/>
    <w:pPr>
      <w:spacing w:after="100" w:line="240" w:lineRule="auto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EB2A7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A7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EB2A76"/>
    <w:pPr>
      <w:spacing w:after="100" w:line="240" w:lineRule="auto"/>
      <w:ind w:left="220"/>
    </w:pPr>
    <w:rPr>
      <w:rFonts w:ascii="Times New Roman" w:hAnsi="Times New Roman"/>
      <w:sz w:val="28"/>
    </w:rPr>
  </w:style>
  <w:style w:type="paragraph" w:styleId="31">
    <w:name w:val="toc 3"/>
    <w:basedOn w:val="a"/>
    <w:next w:val="a"/>
    <w:autoRedefine/>
    <w:uiPriority w:val="39"/>
    <w:unhideWhenUsed/>
    <w:rsid w:val="00EB2A76"/>
    <w:pPr>
      <w:spacing w:after="100" w:line="240" w:lineRule="auto"/>
      <w:ind w:left="440"/>
    </w:pPr>
    <w:rPr>
      <w:rFonts w:ascii="Times New Roman" w:hAnsi="Times New Roman"/>
      <w:sz w:val="28"/>
    </w:rPr>
  </w:style>
  <w:style w:type="table" w:customStyle="1" w:styleId="100">
    <w:name w:val="Сетка таблицы10"/>
    <w:basedOn w:val="a1"/>
    <w:next w:val="a9"/>
    <w:uiPriority w:val="59"/>
    <w:rsid w:val="002F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57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57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56EC"/>
  </w:style>
  <w:style w:type="table" w:customStyle="1" w:styleId="41">
    <w:name w:val="Сетка таблицы41"/>
    <w:basedOn w:val="a1"/>
    <w:next w:val="a9"/>
    <w:uiPriority w:val="59"/>
    <w:rsid w:val="00BF6067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5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7DE"/>
  </w:style>
  <w:style w:type="paragraph" w:styleId="ac">
    <w:name w:val="footer"/>
    <w:basedOn w:val="a"/>
    <w:link w:val="ad"/>
    <w:uiPriority w:val="99"/>
    <w:unhideWhenUsed/>
    <w:rsid w:val="00A5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7DE"/>
  </w:style>
  <w:style w:type="character" w:customStyle="1" w:styleId="ep">
    <w:name w:val="ep"/>
    <w:basedOn w:val="a0"/>
    <w:rsid w:val="00D063BE"/>
  </w:style>
  <w:style w:type="paragraph" w:styleId="ae">
    <w:name w:val="footnote text"/>
    <w:basedOn w:val="a"/>
    <w:link w:val="af"/>
    <w:uiPriority w:val="99"/>
    <w:semiHidden/>
    <w:unhideWhenUsed/>
    <w:rsid w:val="00510EA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10EA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10EAB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9064A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59"/>
    <w:rsid w:val="00E163B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9"/>
    <w:uiPriority w:val="59"/>
    <w:rsid w:val="00D5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22B2F"/>
    <w:pPr>
      <w:ind w:left="720"/>
      <w:contextualSpacing/>
    </w:pPr>
  </w:style>
  <w:style w:type="table" w:customStyle="1" w:styleId="81">
    <w:name w:val="Сетка таблицы8"/>
    <w:basedOn w:val="a1"/>
    <w:next w:val="a9"/>
    <w:uiPriority w:val="59"/>
    <w:rsid w:val="0092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roev@terra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29DC39-BA17-4DE3-B111-A8F7C4F9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11112</Words>
  <Characters>63345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Елена И. Дубакина</cp:lastModifiedBy>
  <cp:revision>2</cp:revision>
  <cp:lastPrinted>2014-10-21T18:57:00Z</cp:lastPrinted>
  <dcterms:created xsi:type="dcterms:W3CDTF">2023-09-22T09:12:00Z</dcterms:created>
  <dcterms:modified xsi:type="dcterms:W3CDTF">2023-09-22T09:12:00Z</dcterms:modified>
</cp:coreProperties>
</file>