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Порядку составления и утверждения</w:t>
      </w: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финансово-хозяйственной деятельности</w:t>
      </w:r>
    </w:p>
    <w:p w:rsidR="005726D7" w:rsidRDefault="005726D7" w:rsidP="007034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учреждения</w:t>
      </w:r>
    </w:p>
    <w:p w:rsidR="00DC392F" w:rsidRDefault="00DC392F" w:rsidP="007034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92F" w:rsidRDefault="00DC392F" w:rsidP="007034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(рекомендуемый образец)</w:t>
      </w:r>
    </w:p>
    <w:p w:rsidR="00DC392F" w:rsidRPr="00244403" w:rsidRDefault="00DC392F" w:rsidP="007034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должностного лица, утверждающего документ)</w:t>
      </w: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органа-учредителя (учреждения)</w:t>
      </w:r>
      <w:proofErr w:type="gramEnd"/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________________________________</w:t>
      </w: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                             (расшифровка подписи)</w:t>
      </w:r>
    </w:p>
    <w:p w:rsidR="005726D7" w:rsidRPr="00244403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 20__ г</w:t>
      </w:r>
    </w:p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финансово-хозяйственной деятельности на 20__ год</w:t>
      </w:r>
    </w:p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 20__ год и плановый период 20__ и 20__ годов</w:t>
      </w:r>
      <w:r w:rsidRPr="0024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proofErr w:type="gramStart"/>
      <w:r w:rsidRPr="0024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)</w:t>
      </w:r>
      <w:proofErr w:type="gramEnd"/>
    </w:p>
    <w:tbl>
      <w:tblPr>
        <w:tblW w:w="88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2137"/>
        <w:gridCol w:w="828"/>
      </w:tblGrid>
      <w:tr w:rsidR="005726D7" w:rsidRPr="00244403" w:rsidTr="00AD5938">
        <w:trPr>
          <w:trHeight w:val="20"/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726D7" w:rsidRPr="00244403" w:rsidTr="00AD5938">
        <w:trPr>
          <w:trHeight w:val="20"/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«__»" ________ 20__ г</w:t>
            </w:r>
            <w:proofErr w:type="gramStart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26D7" w:rsidRPr="00244403" w:rsidTr="00AD5938">
        <w:trPr>
          <w:trHeight w:val="20"/>
          <w:jc w:val="center"/>
        </w:trPr>
        <w:tc>
          <w:tcPr>
            <w:tcW w:w="5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полномочия учредителя ________________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26D7" w:rsidRPr="00244403" w:rsidTr="00AD5938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26D7" w:rsidRPr="00244403" w:rsidTr="00AD5938">
        <w:trPr>
          <w:trHeight w:val="20"/>
          <w:jc w:val="center"/>
        </w:trPr>
        <w:tc>
          <w:tcPr>
            <w:tcW w:w="5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Учреждение_____________________________________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26D7" w:rsidRPr="00244403" w:rsidTr="00AD5938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26D7" w:rsidRPr="00244403" w:rsidTr="00AD5938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26D7" w:rsidRPr="00244403" w:rsidTr="00AD5938">
        <w:trPr>
          <w:trHeight w:val="20"/>
          <w:jc w:val="center"/>
        </w:trPr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44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1. Поступления и выплаты</w:t>
      </w:r>
    </w:p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47" w:type="dxa"/>
        <w:jc w:val="center"/>
        <w:tblInd w:w="-5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739"/>
        <w:gridCol w:w="1399"/>
        <w:gridCol w:w="1414"/>
        <w:gridCol w:w="1174"/>
        <w:gridCol w:w="1096"/>
        <w:gridCol w:w="1096"/>
        <w:gridCol w:w="1034"/>
      </w:tblGrid>
      <w:tr w:rsidR="003315C8" w:rsidRPr="00BD1455" w:rsidTr="00F75DA5">
        <w:trPr>
          <w:trHeight w:val="20"/>
          <w:jc w:val="center"/>
        </w:trPr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бюджетной классификации Российской Федерации </w:t>
            </w: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Аналитический код </w:t>
            </w: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3315C8" w:rsidRPr="00BD1455" w:rsidTr="00F75DA5">
        <w:trPr>
          <w:trHeight w:val="20"/>
          <w:jc w:val="center"/>
        </w:trPr>
        <w:tc>
          <w:tcPr>
            <w:tcW w:w="2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20__ год текущий финансовый год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первый год планового периода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второй год планового периода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пределами планового периода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7034D8" w:rsidP="007034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7034D8" w:rsidP="007034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7034D8" w:rsidP="007034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7034D8" w:rsidP="007034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7034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7034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7034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7034D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начало текущего финансового года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конец текущего финансового года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услуг, работ, 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компенсации затрат учреждений,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«безвозмездные денежные поступления,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целевые субсидии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401"/>
            <w:bookmarkEnd w:id="0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поступления, всего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426"/>
            <w:bookmarkEnd w:id="1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451"/>
            <w:bookmarkEnd w:id="2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иные выплаты работникам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 нормативных обязательств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</w:t>
            </w:r>
            <w:proofErr w:type="gramEnd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ипендиального фонда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2F" w:rsidRPr="00244403" w:rsidRDefault="00DC392F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2F" w:rsidRPr="00244403" w:rsidRDefault="00DC392F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2F" w:rsidRPr="00244403" w:rsidRDefault="00DC392F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2F" w:rsidRPr="00244403" w:rsidRDefault="00DC392F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2F" w:rsidRPr="00244403" w:rsidRDefault="00DC392F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2F" w:rsidRPr="00244403" w:rsidRDefault="00DC392F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2F" w:rsidRPr="00244403" w:rsidRDefault="00DC392F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92F" w:rsidRPr="00244403" w:rsidRDefault="00DC392F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организациям и физическим лицам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="00F6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гранты, предоставляемые бюджетным учреждениям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Default="00F65403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Default="00F65403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Default="00517D41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6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ранты, предоставляемые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автономным учреждениям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Default="00517D41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Default="00517D41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938" w:rsidRPr="00244403" w:rsidRDefault="00AD5938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работ, услуг, всего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699"/>
            <w:bookmarkEnd w:id="3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B81DC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товаров, работ, услуг в целях капита</w:t>
            </w:r>
            <w:r w:rsidR="00B81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ремонта муниципального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прочую закупку товаров, работ и услуг,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муниципальной собственности, всего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17D41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17D41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17D41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76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Выплаты, уменьшающие доход, всего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774"/>
            <w:bookmarkEnd w:id="5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</w:t>
            </w:r>
            <w:proofErr w:type="gramStart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добавленную</w:t>
            </w:r>
            <w:proofErr w:type="gramEnd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налоги, уменьшающие доход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799"/>
            <w:bookmarkEnd w:id="6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выплаты, всего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807"/>
            <w:bookmarkEnd w:id="7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315C8" w:rsidRPr="00244403" w:rsidTr="00F75DA5">
        <w:trPr>
          <w:trHeight w:val="20"/>
          <w:jc w:val="center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="005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утверждения 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="005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на текущий финансовый год и плановый период.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 дата подписания Плана, а в случае утверждения руководителем учреждения - дата утверждения Плана.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графе 3 отражаются: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строкам 1100 - 1900 - коды аналитической 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подвида доходов бюджетов классификации доходов бюджетов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строкам 1980 - 1990 - коды аналитической 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26D7" w:rsidRPr="00244403" w:rsidRDefault="002F7E3A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строкам 2000 - 2720</w:t>
      </w:r>
      <w:r w:rsidR="005726D7"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коды </w:t>
      </w:r>
      <w:proofErr w:type="gramStart"/>
      <w:r w:rsidR="005726D7"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бюджетов классификации расходов бюджетов</w:t>
      </w:r>
      <w:proofErr w:type="gramEnd"/>
      <w:r w:rsidR="005726D7"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строкам 3000 - 3030 - коды аналитической 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подвида доходов бюджетов классификации доходов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строкам 4000 - 4040 - коды аналитической 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управления, утвержденным приказом Министерства финансов Российской Федерации от 29 ноября 2017 года </w:t>
      </w:r>
      <w:r w:rsidR="00063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209н 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коды иных аналитических показателей, в случае, если Порядком органа-учредителя предусмотрена указанная детализация.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5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строкам 0001 и 0002 указываются планируемые суммы остатков средств на начало и на конец планируемого года, если указанные показатели по </w:t>
      </w:r>
      <w:r w:rsidR="0098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отраслевого органа, в ведомстве которого находится учреждение,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985DB4" w:rsidRPr="00985DB4" w:rsidRDefault="005726D7" w:rsidP="00985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Показатели прочих поступлений включают в 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за счет возврата средств, </w:t>
      </w:r>
      <w:r w:rsidRPr="0098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размещенных на банковских депозитах</w:t>
      </w:r>
      <w:r w:rsidR="00985DB4" w:rsidRPr="00985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5DB4" w:rsidRPr="00985DB4">
        <w:rPr>
          <w:rFonts w:ascii="Times New Roman" w:hAnsi="Times New Roman" w:cs="Times New Roman"/>
          <w:bCs/>
          <w:sz w:val="24"/>
          <w:szCs w:val="24"/>
        </w:rPr>
        <w:t>При   формировании  Плана  (проекта  Плана)  обособленном</w:t>
      </w:r>
      <w:proofErr w:type="gramStart"/>
      <w:r w:rsidR="00985DB4" w:rsidRPr="00985DB4">
        <w:rPr>
          <w:rFonts w:ascii="Times New Roman" w:hAnsi="Times New Roman" w:cs="Times New Roman"/>
          <w:bCs/>
          <w:sz w:val="24"/>
          <w:szCs w:val="24"/>
        </w:rPr>
        <w:t>у(</w:t>
      </w:r>
      <w:proofErr w:type="spellStart"/>
      <w:proofErr w:type="gramEnd"/>
      <w:r w:rsidR="00985DB4" w:rsidRPr="00985DB4">
        <w:rPr>
          <w:rFonts w:ascii="Times New Roman" w:hAnsi="Times New Roman" w:cs="Times New Roman"/>
          <w:bCs/>
          <w:sz w:val="24"/>
          <w:szCs w:val="24"/>
        </w:rPr>
        <w:t>ым</w:t>
      </w:r>
      <w:proofErr w:type="spellEnd"/>
      <w:r w:rsidR="00985DB4" w:rsidRPr="00985DB4">
        <w:rPr>
          <w:rFonts w:ascii="Times New Roman" w:hAnsi="Times New Roman" w:cs="Times New Roman"/>
          <w:bCs/>
          <w:sz w:val="24"/>
          <w:szCs w:val="24"/>
        </w:rPr>
        <w:t>) подразделению(ям)   показатель   прочих   поступлений  включает  показатель поступлений  в  рамках  расчетов  между головным учреждением и обособленным подразделением.</w:t>
      </w:r>
    </w:p>
    <w:p w:rsidR="005726D7" w:rsidRPr="00244403" w:rsidRDefault="005726D7" w:rsidP="007E2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Показатели выплат по расходам на закупки товаров, работ, услуг, отраженные в строке 2600 Раздела 1 «Поступления и выплаты» Плана, подлежат детализации в Разделе 2 «Сведения по выплатам на закупку товаров, работ, услуг» Плана.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Показатель отражается со знаком «минус».</w:t>
      </w:r>
    </w:p>
    <w:p w:rsidR="00FB7666" w:rsidRPr="00FB7666" w:rsidRDefault="005726D7" w:rsidP="00FB766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FB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Показатели прочих выплат включают в себя,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Pr="00FB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FB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размещения автономными учреждениями денежных средств на банковских депозитах.</w:t>
      </w:r>
      <w:r w:rsidR="00FB7666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FB7666" w:rsidRPr="00FB7666">
        <w:rPr>
          <w:rFonts w:ascii="Times New Roman" w:hAnsi="Times New Roman" w:cs="Times New Roman"/>
          <w:sz w:val="24"/>
          <w:szCs w:val="24"/>
        </w:rPr>
        <w:t>При    формировании   Плана   (проекта   Плана)</w:t>
      </w:r>
      <w:r w:rsidR="00FB7666">
        <w:rPr>
          <w:rFonts w:ascii="Times New Roman" w:hAnsi="Times New Roman" w:cs="Times New Roman"/>
          <w:sz w:val="24"/>
          <w:szCs w:val="24"/>
        </w:rPr>
        <w:t xml:space="preserve"> </w:t>
      </w:r>
      <w:r w:rsidR="00FB7666" w:rsidRPr="00FB7666">
        <w:rPr>
          <w:rFonts w:ascii="Times New Roman" w:hAnsi="Times New Roman" w:cs="Times New Roman"/>
          <w:sz w:val="24"/>
          <w:szCs w:val="24"/>
        </w:rPr>
        <w:t>обособленном</w:t>
      </w:r>
      <w:proofErr w:type="gramStart"/>
      <w:r w:rsidR="00FB7666" w:rsidRPr="00FB7666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FB7666" w:rsidRPr="00FB766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FB7666" w:rsidRPr="00FB7666">
        <w:rPr>
          <w:rFonts w:ascii="Times New Roman" w:hAnsi="Times New Roman" w:cs="Times New Roman"/>
          <w:sz w:val="24"/>
          <w:szCs w:val="24"/>
        </w:rPr>
        <w:t>)   подразделению(ям)  показ</w:t>
      </w:r>
      <w:r w:rsidR="00FB7666">
        <w:rPr>
          <w:rFonts w:ascii="Times New Roman" w:hAnsi="Times New Roman" w:cs="Times New Roman"/>
          <w:sz w:val="24"/>
          <w:szCs w:val="24"/>
        </w:rPr>
        <w:t xml:space="preserve">атель  прочих  выплат  включает </w:t>
      </w:r>
      <w:r w:rsidR="00FB7666" w:rsidRPr="00FB7666">
        <w:rPr>
          <w:rFonts w:ascii="Times New Roman" w:hAnsi="Times New Roman" w:cs="Times New Roman"/>
          <w:sz w:val="24"/>
          <w:szCs w:val="24"/>
        </w:rPr>
        <w:t>показатель  поступлений  в  рамках  расчетов</w:t>
      </w:r>
      <w:r w:rsidR="00FB7666">
        <w:rPr>
          <w:rFonts w:ascii="Times New Roman" w:hAnsi="Times New Roman" w:cs="Times New Roman"/>
          <w:sz w:val="24"/>
          <w:szCs w:val="24"/>
        </w:rPr>
        <w:t xml:space="preserve">  между  головным учреждением и </w:t>
      </w:r>
      <w:r w:rsidR="00FB7666" w:rsidRPr="00FB7666">
        <w:rPr>
          <w:rFonts w:ascii="Times New Roman" w:hAnsi="Times New Roman" w:cs="Times New Roman"/>
          <w:sz w:val="24"/>
          <w:szCs w:val="24"/>
        </w:rPr>
        <w:t>обособленным подразделением.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Сведения по выплатам на закупки товаров, работ, услуг</w:t>
      </w:r>
      <w:r w:rsidRPr="00244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10</w:t>
      </w:r>
    </w:p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9" w:type="dxa"/>
        <w:jc w:val="center"/>
        <w:tblInd w:w="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983"/>
        <w:gridCol w:w="996"/>
        <w:gridCol w:w="757"/>
        <w:gridCol w:w="1268"/>
        <w:gridCol w:w="1068"/>
        <w:gridCol w:w="920"/>
        <w:gridCol w:w="920"/>
        <w:gridCol w:w="943"/>
        <w:gridCol w:w="14"/>
      </w:tblGrid>
      <w:tr w:rsidR="00F75DA5" w:rsidRPr="00244403" w:rsidTr="0048528C">
        <w:trPr>
          <w:trHeight w:val="20"/>
          <w:jc w:val="center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строк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начала закупки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48528C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48528C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48528C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6D7" w:rsidRPr="0048528C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 &lt;10.1&gt;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20__ год (текущий финансовый год)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20__ год (первый год планового периода)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20__ год (второй год планового периода)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48528C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2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пределами планового периода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закупку товаров, работ, услуг,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911"/>
            <w:bookmarkEnd w:id="8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F75DA5">
            <w:pPr>
              <w:spacing w:after="0" w:line="20" w:lineRule="atLeast"/>
              <w:ind w:hanging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контрактам (договорам), заключенным до начала текущего финансового года без применения норм Федерального закона от 5 апреля 2013 года </w:t>
            </w:r>
            <w:hyperlink r:id="rId7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«О контрактной системе в сфере закупок товаров, работ, услуг для обеспечения государственных и муниципальных нужд» 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- Федеральный закон </w:t>
            </w:r>
            <w:hyperlink r:id="rId8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Федерального закона от 18 июля 2011 года </w:t>
            </w:r>
            <w:hyperlink r:id="rId9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закупках товаров, работ, услуг отдельными видами юридических лиц» (далее - Федеральный закон</w:t>
            </w:r>
            <w:proofErr w:type="gramEnd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№ </w:t>
              </w:r>
              <w:proofErr w:type="gramStart"/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920"/>
            <w:bookmarkEnd w:id="9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 закона </w:t>
            </w:r>
            <w:hyperlink r:id="rId11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Федерального </w:t>
            </w:r>
            <w:hyperlink r:id="rId12" w:history="1">
              <w:r w:rsidRPr="0024440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928"/>
            <w:bookmarkEnd w:id="10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контрактам (договорам), заключенным до начала текущего финансового года с учетом требований Федерального закона </w:t>
            </w:r>
            <w:hyperlink r:id="rId14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Федерального </w:t>
            </w:r>
            <w:hyperlink r:id="rId15" w:history="1">
              <w:r w:rsidRPr="0024440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936"/>
            <w:bookmarkEnd w:id="11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26D7"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№ 44-ФЗ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&lt;10.1&gt;: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&lt;10.2</w:t>
            </w:r>
            <w:r w:rsidRPr="00FB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B7666" w:rsidRPr="00244403" w:rsidRDefault="00FB7666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 № 223-ФЗ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 закона </w:t>
            </w:r>
            <w:hyperlink r:id="rId17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Федерального </w:t>
            </w:r>
            <w:hyperlink r:id="rId18" w:history="1">
              <w:r w:rsidRPr="0024440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9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944"/>
            <w:bookmarkEnd w:id="12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C466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субсидий, предоставляемых на финансовое обеспеч</w:t>
            </w:r>
            <w:r w:rsidR="00C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="00C46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 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953"/>
            <w:bookmarkEnd w:id="13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 </w:t>
            </w:r>
            <w:hyperlink r:id="rId20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 </w:t>
            </w:r>
            <w:hyperlink r:id="rId21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субсидий, предоставляемых в соответствии с абзацем вторым пункта 1 статьи 78.1 </w:t>
            </w:r>
            <w:hyperlink r:id="rId22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Бюджетного кодекса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P978"/>
            <w:bookmarkEnd w:id="14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 </w:t>
            </w:r>
            <w:hyperlink r:id="rId23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&lt;10.1&gt;: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 </w:t>
            </w:r>
            <w:hyperlink r:id="rId24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1003"/>
            <w:bookmarkEnd w:id="15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&lt;10.1&gt;: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&lt;10.2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666" w:rsidRPr="00244403" w:rsidRDefault="00FB7666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1011"/>
            <w:bookmarkEnd w:id="16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 </w:t>
            </w:r>
            <w:hyperlink r:id="rId25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 </w:t>
            </w:r>
            <w:hyperlink r:id="rId26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 </w:t>
            </w:r>
            <w:hyperlink r:id="rId27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&lt;10.1&gt;: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Федеральным законом </w:t>
            </w:r>
            <w:hyperlink r:id="rId28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контрактам, планируемым к заключению в соответствующем финансовом году в соответствии с Федеральным законом </w:t>
            </w:r>
            <w:hyperlink r:id="rId29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44-ФЗ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соответствующему году закупки</w:t>
            </w:r>
            <w:r w:rsidR="00FB766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1061"/>
            <w:bookmarkEnd w:id="17"/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DA5" w:rsidRPr="00244403" w:rsidTr="0048528C">
        <w:trPr>
          <w:gridAfter w:val="1"/>
          <w:trHeight w:val="629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28C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договорам, планируемым к заключению в соответствующем финансовом году в соответствии с Федеральным законом </w:t>
            </w:r>
            <w:hyperlink r:id="rId30" w:tgtFrame="_blank" w:history="1">
              <w:r w:rsidRPr="002444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№ 223-ФЗ</w:t>
              </w:r>
            </w:hyperlink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соответствующему году закупки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528C" w:rsidRPr="00244403" w:rsidTr="0048528C">
        <w:trPr>
          <w:gridAfter w:val="1"/>
          <w:trHeight w:val="20"/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6D7" w:rsidRPr="00244403" w:rsidRDefault="005726D7" w:rsidP="00AD59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учреждения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(уполномоченное лицо учреждения)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 ________________ ______________________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                                                         (подпись)                                           (расшифровка подписи)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 ___________________________ _______________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(должность)                                           (фамилия, инициалы)                                           (телефон)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 20__ г.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 уполномоченного лица органа-учредителя)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__________________________________________</w:t>
      </w:r>
    </w:p>
    <w:p w:rsidR="005726D7" w:rsidRPr="00244403" w:rsidRDefault="005726D7" w:rsidP="005726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                                                                      (расшифровка подписи)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 20__ г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P1116"/>
      <w:bookmarkEnd w:id="18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 2 «Сведения по выплатам на закупку товаров, работ, услуг» Плана детализируются показатели выплат по расходам на закупку товаров, работ, услуг, 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отраженные по соответствующим строкам «Поступления и выплаты» Плана.</w:t>
      </w:r>
      <w:bookmarkStart w:id="19" w:name="P1117"/>
      <w:bookmarkEnd w:id="19"/>
    </w:p>
    <w:p w:rsidR="005726D7" w:rsidRPr="0020744E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«&lt;10.1</w:t>
      </w:r>
      <w:proofErr w:type="gramStart"/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&gt; В</w:t>
      </w:r>
      <w:proofErr w:type="gramEnd"/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случаях, если учреждению предоставляются субсидия на иные цели, субсидия на осуществление капитальных вложений или грант в форме субсидии в соответствии с абзацем первым пункта 4 статьи 78.1 </w:t>
      </w:r>
      <w:hyperlink r:id="rId31" w:tgtFrame="_blank" w:history="1">
        <w:r w:rsidRPr="0020744E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Бюджетного кодекса</w:t>
        </w:r>
      </w:hyperlink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Российской Федерации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Указом Президента Российской Федерации </w:t>
      </w:r>
      <w:hyperlink r:id="rId32" w:tgtFrame="_blank" w:history="1">
        <w:r w:rsidRPr="0020744E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от 7 мая 2018 года № 204</w:t>
        </w:r>
      </w:hyperlink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«</w:t>
      </w:r>
      <w:proofErr w:type="gramStart"/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О национальных целях и стратегических задачах развития Российской Федерации на период до 2024 года», или регионального проекта, обеспечивающего достижение целей, показателей и результатов федерального проекта, (далее – региональный проект), показатели </w:t>
      </w:r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lastRenderedPageBreak/>
        <w:t>строк 26310, 26421, 26430 и 26451 раздела 2 «Сведения по выплатам на закупку товаров, работ, услуг» детализируются по коду целевой статьи (8 - 17 разряды кода классификации расходов бюджетов, при этом в</w:t>
      </w:r>
      <w:proofErr w:type="gramEnd"/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рамках</w:t>
      </w:r>
      <w:proofErr w:type="gramEnd"/>
      <w:r w:rsidRPr="0020744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реализации регионального проекта в 8 - 10 разрядах могут указываться нули</w:t>
      </w:r>
    </w:p>
    <w:p w:rsidR="0020744E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11 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показатели выплат на закупку товаров, работ, услуг по строке 26000 Раздела 2 «Сведения по выплатам на закупку товаров, работ, услуг»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r:id="rId33" w:anchor="P920" w:history="1">
        <w:r w:rsidRPr="002444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строки 26100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26200), а также по контрактам (договорам), заключаемым в соответствии с требованиями законодательства Российской Федерации и иных нормативных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 о контрактной системе в сфере закупок товаров, работ, услуг для государственных и муниципальных нужд, с детализацией указанных выплат по контрактам (договорам), заключенным до начала текущего финансового года </w:t>
      </w:r>
      <w:hyperlink r:id="rId34" w:anchor="P936" w:history="1">
        <w:r w:rsidRPr="002444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(строка 26300)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планируемым к заключению в соответствующем финансовом году (строка 26400</w:t>
      </w:r>
      <w:bookmarkStart w:id="20" w:name="P1118"/>
      <w:bookmarkEnd w:id="20"/>
      <w:r w:rsidR="0020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 сумма договоров (контрактов) о закупках товаров, работ, услуг, заключенных без учета требований Федерального закона </w:t>
      </w:r>
      <w:hyperlink r:id="rId35" w:tgtFrame="_blank" w:history="1">
        <w:r w:rsidRPr="002444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44-ФЗ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Федерального </w:t>
      </w:r>
      <w:hyperlink r:id="rId36" w:history="1">
        <w:r w:rsidRPr="002444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закона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7" w:tgtFrame="_blank" w:history="1">
        <w:r w:rsidRPr="002444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223-ФЗ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случаях, предусмотренных указанными федеральными законами.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P1119"/>
      <w:bookmarkEnd w:id="21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13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 сумма закупок товаров, работ, услуг, осуществляемых в соответствии с Федеральным законом </w:t>
      </w:r>
      <w:hyperlink r:id="rId38" w:tgtFrame="_blank" w:history="1">
        <w:r w:rsidRPr="002444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44-ФЗ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Федеральным </w:t>
      </w:r>
      <w:hyperlink r:id="rId39" w:history="1">
        <w:r w:rsidRPr="0024440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0" w:tgtFrame="_blank" w:history="1">
        <w:r w:rsidRPr="002444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223-ФЗ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P1120"/>
      <w:bookmarkEnd w:id="22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14 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бюджетным учреждением показатель не формируется.</w:t>
      </w:r>
    </w:p>
    <w:p w:rsidR="005726D7" w:rsidRPr="00244403" w:rsidRDefault="005726D7" w:rsidP="00572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P1121"/>
      <w:bookmarkEnd w:id="23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15</w:t>
      </w:r>
      <w:proofErr w:type="gramStart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 сумма закупок товаров, работ, услуг, осуществляемых в соответствии с Федеральным законом </w:t>
      </w:r>
      <w:hyperlink r:id="rId41" w:tgtFrame="_blank" w:history="1">
        <w:r w:rsidRPr="0024440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44-ФЗ</w:t>
        </w:r>
      </w:hyperlink>
      <w:r w:rsidRPr="00244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P1122"/>
      <w:bookmarkEnd w:id="24"/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25F" w:rsidRPr="0060025F" w:rsidRDefault="0060025F" w:rsidP="006002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60025F" w:rsidRPr="0060025F" w:rsidRDefault="0060025F" w:rsidP="006002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Порядку составления и утверждения</w:t>
      </w:r>
    </w:p>
    <w:p w:rsidR="0060025F" w:rsidRPr="0060025F" w:rsidRDefault="0060025F" w:rsidP="006002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финансово-хозяйственной деятельности</w:t>
      </w:r>
    </w:p>
    <w:p w:rsidR="0060025F" w:rsidRPr="0060025F" w:rsidRDefault="0060025F" w:rsidP="006002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учреждения</w:t>
      </w:r>
    </w:p>
    <w:p w:rsidR="0060025F" w:rsidRPr="0060025F" w:rsidRDefault="0060025F" w:rsidP="00600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РАСЧЕТЫ</w:t>
      </w:r>
    </w:p>
    <w:p w:rsidR="0060025F" w:rsidRPr="0060025F" w:rsidRDefault="0060025F" w:rsidP="00600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(обоснования) к плану финансово-хозяйственной деятельности муниципального учреждения</w:t>
      </w:r>
    </w:p>
    <w:p w:rsidR="0060025F" w:rsidRPr="0060025F" w:rsidRDefault="0060025F" w:rsidP="00600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Расчеты (обоснования) выплат персоналу (строка 210)</w:t>
      </w:r>
    </w:p>
    <w:p w:rsidR="0060025F" w:rsidRPr="0060025F" w:rsidRDefault="0060025F" w:rsidP="00600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видов расходов ________________________________</w:t>
      </w:r>
    </w:p>
    <w:p w:rsidR="0060025F" w:rsidRDefault="0060025F" w:rsidP="00600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финансового обеспечения ___________________________________</w:t>
      </w:r>
    </w:p>
    <w:p w:rsidR="0060025F" w:rsidRPr="0060025F" w:rsidRDefault="0060025F" w:rsidP="00600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25F" w:rsidRPr="0060025F" w:rsidRDefault="0060025F" w:rsidP="00600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(обоснования) расходов на оплату труда</w:t>
      </w:r>
    </w:p>
    <w:tbl>
      <w:tblPr>
        <w:tblW w:w="88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886"/>
        <w:gridCol w:w="1064"/>
        <w:gridCol w:w="514"/>
        <w:gridCol w:w="1041"/>
        <w:gridCol w:w="1277"/>
        <w:gridCol w:w="1195"/>
        <w:gridCol w:w="1041"/>
        <w:gridCol w:w="969"/>
        <w:gridCol w:w="622"/>
      </w:tblGrid>
      <w:tr w:rsidR="0060025F" w:rsidRPr="0060025F" w:rsidTr="00895A5B">
        <w:trPr>
          <w:jc w:val="center"/>
        </w:trPr>
        <w:tc>
          <w:tcPr>
            <w:tcW w:w="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0025F" w:rsidRPr="0060025F" w:rsidRDefault="0060025F" w:rsidP="0060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группа должностей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численность, единиц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Среднемесячный </w:t>
            </w:r>
            <w:proofErr w:type="gramStart"/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работника, руб.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к должностному окладу, процент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коэффициент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в год, руб. (гр.3 x гр.4 x (1 + гр.8 / 100) x гр.9 x 12)</w:t>
            </w:r>
          </w:p>
        </w:tc>
      </w:tr>
      <w:tr w:rsidR="0060025F" w:rsidRPr="0060025F" w:rsidTr="00895A5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025F" w:rsidRPr="0060025F" w:rsidTr="00895A5B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должностному окладу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выплатам стимулирующего характера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025F" w:rsidRPr="0060025F" w:rsidTr="00895A5B">
        <w:trPr>
          <w:jc w:val="center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025F" w:rsidRPr="0060025F" w:rsidTr="00895A5B">
        <w:trPr>
          <w:jc w:val="center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25F" w:rsidRPr="0060025F" w:rsidTr="00895A5B">
        <w:trPr>
          <w:jc w:val="center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25F" w:rsidRPr="0060025F" w:rsidTr="00895A5B">
        <w:trPr>
          <w:jc w:val="center"/>
        </w:trPr>
        <w:tc>
          <w:tcPr>
            <w:tcW w:w="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025F" w:rsidRPr="0060025F" w:rsidTr="00895A5B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25F" w:rsidRPr="0060025F" w:rsidRDefault="0060025F" w:rsidP="00600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025F" w:rsidRPr="0060025F" w:rsidRDefault="0060025F" w:rsidP="00600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025F" w:rsidRPr="0060025F" w:rsidRDefault="0060025F" w:rsidP="0060025F">
      <w:pPr>
        <w:rPr>
          <w:rFonts w:ascii="Times New Roman" w:hAnsi="Times New Roman" w:cs="Times New Roman"/>
          <w:sz w:val="24"/>
          <w:szCs w:val="24"/>
        </w:rPr>
      </w:pPr>
    </w:p>
    <w:p w:rsidR="0060025F" w:rsidRPr="0060025F" w:rsidRDefault="0060025F" w:rsidP="0060025F">
      <w:pPr>
        <w:rPr>
          <w:rFonts w:ascii="Times New Roman" w:hAnsi="Times New Roman" w:cs="Times New Roman"/>
          <w:sz w:val="24"/>
          <w:szCs w:val="24"/>
        </w:rPr>
      </w:pPr>
    </w:p>
    <w:p w:rsidR="00E01F67" w:rsidRPr="00E01F67" w:rsidRDefault="00E01F67" w:rsidP="00E01F67">
      <w:pPr>
        <w:rPr>
          <w:rFonts w:ascii="Times New Roman" w:hAnsi="Times New Roman" w:cs="Times New Roman"/>
          <w:sz w:val="24"/>
          <w:szCs w:val="24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D7" w:rsidRDefault="005726D7" w:rsidP="005726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E12" w:rsidRPr="00C27E12" w:rsidRDefault="00C27E12" w:rsidP="006002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1.2. Расчеты (обоснования) в</w:t>
      </w:r>
      <w:bookmarkStart w:id="25" w:name="_GoBack"/>
      <w:bookmarkEnd w:id="25"/>
      <w:r w:rsidRPr="00C27E12">
        <w:rPr>
          <w:rFonts w:ascii="Times New Roman" w:hAnsi="Times New Roman" w:cs="Times New Roman"/>
          <w:sz w:val="24"/>
          <w:szCs w:val="24"/>
        </w:rPr>
        <w:t>ыплат персоналу при направлении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в служебные командировки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531"/>
        <w:gridCol w:w="1417"/>
        <w:gridCol w:w="1644"/>
      </w:tblGrid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bookmarkStart w:id="26" w:name="Par5"/>
        <w:bookmarkEnd w:id="26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27E12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https://login.consultant.ru/link/?req=doc&amp;base=RLAW154&amp;n=69645&amp;dst=100319 </w:instrText>
            </w:r>
            <w:r w:rsidRPr="00C27E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27E1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Средний</w:t>
            </w:r>
            <w:r w:rsidRPr="00C27E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размер выплаты на одного работника в день,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6"/>
            <w:bookmarkEnd w:id="27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7"/>
            <w:bookmarkEnd w:id="28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5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6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7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1.3. Расчеты (обоснования) выплат персоналу по уходу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за ребенком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39"/>
            <w:bookmarkEnd w:id="29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41"/>
            <w:bookmarkEnd w:id="30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39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41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41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1.4. Расчеты</w:t>
      </w:r>
      <w:r w:rsidR="001E4813">
        <w:rPr>
          <w:rFonts w:ascii="Times New Roman" w:hAnsi="Times New Roman" w:cs="Times New Roman"/>
          <w:sz w:val="24"/>
          <w:szCs w:val="24"/>
        </w:rPr>
        <w:t xml:space="preserve"> (обоснования) страховых тарифов</w:t>
      </w:r>
    </w:p>
    <w:p w:rsidR="00C27E12" w:rsidRPr="00C27E12" w:rsidRDefault="009813C6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</w:t>
      </w:r>
      <w:r w:rsidR="00C27E12" w:rsidRPr="00C27E12">
        <w:rPr>
          <w:rFonts w:ascii="Times New Roman" w:hAnsi="Times New Roman" w:cs="Times New Roman"/>
          <w:sz w:val="24"/>
          <w:szCs w:val="24"/>
        </w:rPr>
        <w:t>онд</w:t>
      </w:r>
      <w:r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</w:t>
      </w:r>
    </w:p>
    <w:p w:rsidR="00C27E12" w:rsidRPr="00C27E12" w:rsidRDefault="00C27E12" w:rsidP="0098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9813C6">
        <w:rPr>
          <w:rFonts w:ascii="Times New Roman" w:hAnsi="Times New Roman" w:cs="Times New Roman"/>
          <w:sz w:val="24"/>
          <w:szCs w:val="24"/>
        </w:rPr>
        <w:t>,</w:t>
      </w:r>
      <w:r w:rsidRPr="00C27E12">
        <w:rPr>
          <w:rFonts w:ascii="Times New Roman" w:hAnsi="Times New Roman" w:cs="Times New Roman"/>
          <w:sz w:val="24"/>
          <w:szCs w:val="24"/>
        </w:rPr>
        <w:t xml:space="preserve"> в Федеральный фонд </w:t>
      </w:r>
      <w:proofErr w:type="gramStart"/>
      <w:r w:rsidRPr="00C27E12">
        <w:rPr>
          <w:rFonts w:ascii="Times New Roman" w:hAnsi="Times New Roman" w:cs="Times New Roman"/>
          <w:sz w:val="24"/>
          <w:szCs w:val="24"/>
        </w:rPr>
        <w:t>обязательного</w:t>
      </w:r>
      <w:proofErr w:type="gramEnd"/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медицинского страхования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1814"/>
        <w:gridCol w:w="907"/>
      </w:tblGrid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B2E40" w:rsidP="00753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тариф</w:t>
            </w:r>
            <w:r w:rsidR="001E4813">
              <w:rPr>
                <w:rFonts w:ascii="Times New Roman" w:hAnsi="Times New Roman" w:cs="Times New Roman"/>
                <w:sz w:val="24"/>
                <w:szCs w:val="24"/>
              </w:rPr>
              <w:t xml:space="preserve"> (единые размеры) страховых взносов</w:t>
            </w:r>
            <w:r w:rsidR="009813C6">
              <w:rPr>
                <w:rFonts w:ascii="Times New Roman" w:hAnsi="Times New Roman" w:cs="Times New Roman"/>
                <w:sz w:val="24"/>
                <w:szCs w:val="24"/>
              </w:rPr>
              <w:t xml:space="preserve">  на ОПС, ОСС, ОМС</w:t>
            </w:r>
            <w:r w:rsidR="001E4813">
              <w:rPr>
                <w:rFonts w:ascii="Times New Roman" w:hAnsi="Times New Roman" w:cs="Times New Roman"/>
                <w:sz w:val="24"/>
                <w:szCs w:val="24"/>
              </w:rPr>
              <w:t xml:space="preserve"> для плательщиков, производящих выплаты физическим лицам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9813C6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9813C6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Пониженные тарифы на ОПС,</w:t>
            </w:r>
            <w:r w:rsidR="001E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ОСС,</w:t>
            </w:r>
            <w:r w:rsidR="001E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="00C27E12"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для отдельных категорий плательщиков</w:t>
            </w:r>
            <w:r w:rsidR="001E4813">
              <w:rPr>
                <w:rFonts w:ascii="Times New Roman" w:hAnsi="Times New Roman" w:cs="Times New Roman"/>
                <w:sz w:val="24"/>
                <w:szCs w:val="24"/>
              </w:rPr>
              <w:t>, производящих выплаты физическим лицам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1E4813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1E4813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</w:t>
            </w:r>
            <w:r w:rsidR="00001BC0">
              <w:rPr>
                <w:rFonts w:ascii="Times New Roman" w:hAnsi="Times New Roman" w:cs="Times New Roman"/>
                <w:sz w:val="24"/>
                <w:szCs w:val="24"/>
              </w:rPr>
              <w:t>вносы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27E12" w:rsidRPr="00C27E12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заболеваний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FE0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E0" w:rsidRDefault="00064FE0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E0" w:rsidRDefault="00064FE0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E0" w:rsidRPr="00C27E12" w:rsidRDefault="00064FE0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E0" w:rsidRPr="00C27E12" w:rsidRDefault="00064FE0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2. Расчеты (обоснования) расходов на социальные и иные</w:t>
      </w:r>
    </w:p>
    <w:p w:rsidR="00C27E12" w:rsidRPr="00C27E12" w:rsidRDefault="00661CAD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населению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1814"/>
        <w:gridCol w:w="1757"/>
        <w:gridCol w:w="2438"/>
      </w:tblGrid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144"/>
            <w:bookmarkEnd w:id="31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145"/>
            <w:bookmarkEnd w:id="32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</w:t>
            </w:r>
            <w:hyperlink w:anchor="Par144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145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3. Расчет (обоснование) расходов на уплату налогов, сборов</w:t>
      </w:r>
    </w:p>
    <w:p w:rsidR="00C27E12" w:rsidRPr="00C27E12" w:rsidRDefault="00661CAD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иных платежей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C27E12" w:rsidRPr="00C27E12" w:rsidTr="007539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176"/>
            <w:bookmarkEnd w:id="33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177"/>
            <w:bookmarkEnd w:id="34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руб. (</w:t>
            </w:r>
            <w:hyperlink w:anchor="Par176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177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/ 100)</w:t>
            </w:r>
          </w:p>
        </w:tc>
      </w:tr>
      <w:tr w:rsidR="00C27E12" w:rsidRPr="00C27E12" w:rsidTr="007539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E12" w:rsidRPr="00C27E12" w:rsidTr="007539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 xml:space="preserve">4. Расчет (обоснование) расходов на </w:t>
      </w:r>
      <w:proofErr w:type="gramStart"/>
      <w:r w:rsidRPr="00C27E12">
        <w:rPr>
          <w:rFonts w:ascii="Times New Roman" w:hAnsi="Times New Roman" w:cs="Times New Roman"/>
          <w:sz w:val="24"/>
          <w:szCs w:val="24"/>
        </w:rPr>
        <w:t>безвозмездные</w:t>
      </w:r>
      <w:proofErr w:type="gramEnd"/>
    </w:p>
    <w:p w:rsidR="00C27E12" w:rsidRPr="00C27E12" w:rsidRDefault="00064FE0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перечисления организациям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lastRenderedPageBreak/>
        <w:t>Источник финансового обеспечения 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2835"/>
      </w:tblGrid>
      <w:tr w:rsidR="00C27E12" w:rsidRPr="00C27E12" w:rsidTr="00753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208"/>
            <w:bookmarkEnd w:id="35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209"/>
            <w:bookmarkEnd w:id="36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</w:t>
            </w:r>
            <w:hyperlink w:anchor="Par208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209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E12" w:rsidRPr="00C27E12" w:rsidTr="00753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27E12">
        <w:rPr>
          <w:rFonts w:ascii="Times New Roman" w:hAnsi="Times New Roman" w:cs="Times New Roman"/>
          <w:sz w:val="24"/>
          <w:szCs w:val="24"/>
        </w:rPr>
        <w:t>Расчет (обоснование) прочих расходов (кроме расходов</w:t>
      </w:r>
      <w:proofErr w:type="gramEnd"/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на</w:t>
      </w:r>
      <w:r w:rsidR="00064FE0">
        <w:rPr>
          <w:rFonts w:ascii="Times New Roman" w:hAnsi="Times New Roman" w:cs="Times New Roman"/>
          <w:sz w:val="24"/>
          <w:szCs w:val="24"/>
        </w:rPr>
        <w:t xml:space="preserve"> закупку товаров, работ, услуг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757"/>
        <w:gridCol w:w="1531"/>
        <w:gridCol w:w="2665"/>
      </w:tblGrid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240"/>
            <w:bookmarkEnd w:id="37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241"/>
            <w:bookmarkEnd w:id="38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</w:t>
            </w:r>
            <w:hyperlink w:anchor="Par240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241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6. Расчет (обоснование) расходов на закупку товаров, работ,</w:t>
      </w:r>
    </w:p>
    <w:p w:rsidR="00C27E12" w:rsidRPr="00C27E12" w:rsidRDefault="00064FE0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6.1. Расчет (обоснование) расходов на оплату услуг связи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1361"/>
        <w:gridCol w:w="1361"/>
        <w:gridCol w:w="1361"/>
        <w:gridCol w:w="1531"/>
      </w:tblGrid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274"/>
            <w:bookmarkEnd w:id="39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275"/>
            <w:bookmarkEnd w:id="40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276"/>
            <w:bookmarkEnd w:id="41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274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275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276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6.2. Расчет (обоснование) расходов на оплату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lastRenderedPageBreak/>
        <w:t>транспортных услуг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308"/>
            <w:bookmarkEnd w:id="42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309"/>
            <w:bookmarkEnd w:id="43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308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309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6.3. Расчет (обоснование) расходов на оплату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коммунальных услуг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531"/>
        <w:gridCol w:w="1531"/>
        <w:gridCol w:w="1531"/>
        <w:gridCol w:w="1531"/>
      </w:tblGrid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ar338"/>
            <w:bookmarkEnd w:id="44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ar339"/>
            <w:bookmarkEnd w:id="45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ar340"/>
            <w:bookmarkEnd w:id="46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338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339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340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6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6.4. Расчет (обоснование) расходов на оплату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аренды имущества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Стоимость с учетом НДС, руб.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6.5. Расчет (обоснование) расходов на оплату работ, услуг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по содержанию имущества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6.6. Расчет (обоснование) расходов на оплату прочих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работ, услуг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587"/>
        <w:gridCol w:w="1701"/>
      </w:tblGrid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6.7. Расчет (обоснование) расходов на приобретение основных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E12">
        <w:rPr>
          <w:rFonts w:ascii="Times New Roman" w:hAnsi="Times New Roman" w:cs="Times New Roman"/>
          <w:sz w:val="24"/>
          <w:szCs w:val="24"/>
        </w:rPr>
        <w:t>средств, материальных запасов</w:t>
      </w:r>
    </w:p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455"/>
            <w:bookmarkEnd w:id="47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456"/>
            <w:bookmarkEnd w:id="48"/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455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2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hyperlink w:anchor="Par456" w:history="1">
              <w:r w:rsidRPr="00C27E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3</w:t>
              </w:r>
            </w:hyperlink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12" w:rsidRPr="00C27E12" w:rsidTr="00753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12" w:rsidRPr="00C27E12" w:rsidRDefault="00C27E12" w:rsidP="00C27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E12" w:rsidRPr="00C27E12" w:rsidRDefault="00C27E12" w:rsidP="00C2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E12" w:rsidRPr="00C27E12" w:rsidRDefault="00C27E12" w:rsidP="00C27E12"/>
    <w:p w:rsidR="00C27E12" w:rsidRDefault="00C27E12"/>
    <w:p w:rsidR="00C27E12" w:rsidRDefault="00C27E12"/>
    <w:sectPr w:rsidR="00C27E12" w:rsidSect="003315C8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3F1E"/>
    <w:multiLevelType w:val="hybridMultilevel"/>
    <w:tmpl w:val="58960DEA"/>
    <w:lvl w:ilvl="0" w:tplc="D9541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D7"/>
    <w:rsid w:val="00001BC0"/>
    <w:rsid w:val="000632A1"/>
    <w:rsid w:val="00064FE0"/>
    <w:rsid w:val="001573D2"/>
    <w:rsid w:val="001E4813"/>
    <w:rsid w:val="0020744E"/>
    <w:rsid w:val="002F7E3A"/>
    <w:rsid w:val="003315C8"/>
    <w:rsid w:val="003D0DBA"/>
    <w:rsid w:val="0048528C"/>
    <w:rsid w:val="00490818"/>
    <w:rsid w:val="004E2A26"/>
    <w:rsid w:val="00517D41"/>
    <w:rsid w:val="005726D7"/>
    <w:rsid w:val="0060025F"/>
    <w:rsid w:val="00661CAD"/>
    <w:rsid w:val="00700771"/>
    <w:rsid w:val="007034D8"/>
    <w:rsid w:val="007539A0"/>
    <w:rsid w:val="007E2A4A"/>
    <w:rsid w:val="009813C6"/>
    <w:rsid w:val="00985DB4"/>
    <w:rsid w:val="00AD5938"/>
    <w:rsid w:val="00B81DC1"/>
    <w:rsid w:val="00C27E12"/>
    <w:rsid w:val="00C4665F"/>
    <w:rsid w:val="00CB2E40"/>
    <w:rsid w:val="00D65897"/>
    <w:rsid w:val="00DC018B"/>
    <w:rsid w:val="00DC392F"/>
    <w:rsid w:val="00DF0FC1"/>
    <w:rsid w:val="00E01F67"/>
    <w:rsid w:val="00E84B5C"/>
    <w:rsid w:val="00F65403"/>
    <w:rsid w:val="00F75DA5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26D7"/>
  </w:style>
  <w:style w:type="paragraph" w:styleId="a3">
    <w:name w:val="Normal (Web)"/>
    <w:basedOn w:val="a"/>
    <w:uiPriority w:val="99"/>
    <w:semiHidden/>
    <w:unhideWhenUsed/>
    <w:rsid w:val="005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6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6D7"/>
    <w:rPr>
      <w:color w:val="800080"/>
      <w:u w:val="single"/>
    </w:rPr>
  </w:style>
  <w:style w:type="character" w:customStyle="1" w:styleId="10">
    <w:name w:val="Гиперссылка1"/>
    <w:basedOn w:val="a0"/>
    <w:rsid w:val="005726D7"/>
  </w:style>
  <w:style w:type="paragraph" w:customStyle="1" w:styleId="table0">
    <w:name w:val="table0"/>
    <w:basedOn w:val="a"/>
    <w:rsid w:val="005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6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4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26D7"/>
  </w:style>
  <w:style w:type="paragraph" w:styleId="a3">
    <w:name w:val="Normal (Web)"/>
    <w:basedOn w:val="a"/>
    <w:uiPriority w:val="99"/>
    <w:semiHidden/>
    <w:unhideWhenUsed/>
    <w:rsid w:val="005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6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26D7"/>
    <w:rPr>
      <w:color w:val="800080"/>
      <w:u w:val="single"/>
    </w:rPr>
  </w:style>
  <w:style w:type="character" w:customStyle="1" w:styleId="10">
    <w:name w:val="Гиперссылка1"/>
    <w:basedOn w:val="a0"/>
    <w:rsid w:val="005726D7"/>
  </w:style>
  <w:style w:type="paragraph" w:customStyle="1" w:styleId="table0">
    <w:name w:val="table0"/>
    <w:basedOn w:val="a"/>
    <w:rsid w:val="005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6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3582471-B8B8-4D69-B4C4-3DF3F904EEA0" TargetMode="External"/><Relationship Id="rId13" Type="http://schemas.openxmlformats.org/officeDocument/2006/relationships/hyperlink" Target="https://pravo-search.minjust.ru/bigs/showDocument.html?id=ED0D4DB0-035D-4DD9-9714-6988F4CB73A4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s://pravo-search.minjust.ru/bigs/showDocument.html?id=ED0D4DB0-035D-4DD9-9714-6988F4CB73A4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ED0D4DB0-035D-4DD9-9714-6988F4CB73A4" TargetMode="External"/><Relationship Id="rId34" Type="http://schemas.openxmlformats.org/officeDocument/2006/relationships/hyperlink" Target="https://pravo-search.minjust.ru/bigs/portal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E3582471-B8B8-4D69-B4C4-3DF3F904EEA0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E3582471-B8B8-4D69-B4C4-3DF3F904EEA0" TargetMode="External"/><Relationship Id="rId25" Type="http://schemas.openxmlformats.org/officeDocument/2006/relationships/hyperlink" Target="https://pravo-search.minjust.ru/bigs/showDocument.html?id=E3582471-B8B8-4D69-B4C4-3DF3F904EEA0" TargetMode="External"/><Relationship Id="rId33" Type="http://schemas.openxmlformats.org/officeDocument/2006/relationships/hyperlink" Target="https://pravo-search.minjust.ru/bigs/portal.html" TargetMode="External"/><Relationship Id="rId38" Type="http://schemas.openxmlformats.org/officeDocument/2006/relationships/hyperlink" Target="https://pravo-search.minjust.ru/bigs/showDocument.html?id=E3582471-B8B8-4D69-B4C4-3DF3F904EEA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D0D4DB0-035D-4DD9-9714-6988F4CB73A4" TargetMode="External"/><Relationship Id="rId20" Type="http://schemas.openxmlformats.org/officeDocument/2006/relationships/hyperlink" Target="https://pravo-search.minjust.ru/bigs/showDocument.html?id=E3582471-B8B8-4D69-B4C4-3DF3F904EEA0" TargetMode="External"/><Relationship Id="rId29" Type="http://schemas.openxmlformats.org/officeDocument/2006/relationships/hyperlink" Target="https://pravo-search.minjust.ru/bigs/showDocument.html?id=E3582471-B8B8-4D69-B4C4-3DF3F904EEA0" TargetMode="External"/><Relationship Id="rId41" Type="http://schemas.openxmlformats.org/officeDocument/2006/relationships/hyperlink" Target="https://pravo-search.minjust.ru/bigs/showDocument.html?id=E3582471-B8B8-4D69-B4C4-3DF3F904EE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E3582471-B8B8-4D69-B4C4-3DF3F904EEA0" TargetMode="External"/><Relationship Id="rId24" Type="http://schemas.openxmlformats.org/officeDocument/2006/relationships/hyperlink" Target="https://pravo-search.minjust.ru/bigs/showDocument.html?id=ED0D4DB0-035D-4DD9-9714-6988F4CB73A4" TargetMode="External"/><Relationship Id="rId32" Type="http://schemas.openxmlformats.org/officeDocument/2006/relationships/hyperlink" Target="https://pravo-search.minjust.ru/bigs/showDocument.html?id=C9024C66-7F99-4868-83EB-9EA556AF8D9B" TargetMode="External"/><Relationship Id="rId37" Type="http://schemas.openxmlformats.org/officeDocument/2006/relationships/hyperlink" Target="https://pravo-search.minjust.ru/bigs/showDocument.html?id=ED0D4DB0-035D-4DD9-9714-6988F4CB73A4" TargetMode="External"/><Relationship Id="rId40" Type="http://schemas.openxmlformats.org/officeDocument/2006/relationships/hyperlink" Target="https://pravo-search.minjust.ru/bigs/showDocument.html?id=ED0D4DB0-035D-4DD9-9714-6988F4CB73A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E3582471-B8B8-4D69-B4C4-3DF3F904EEA0" TargetMode="External"/><Relationship Id="rId28" Type="http://schemas.openxmlformats.org/officeDocument/2006/relationships/hyperlink" Target="https://pravo-search.minjust.ru/bigs/showDocument.html?id=ED0D4DB0-035D-4DD9-9714-6988F4CB73A4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ED0D4DB0-035D-4DD9-9714-6988F4CB73A4" TargetMode="External"/><Relationship Id="rId19" Type="http://schemas.openxmlformats.org/officeDocument/2006/relationships/hyperlink" Target="https://pravo-search.minjust.ru/bigs/showDocument.html?id=ED0D4DB0-035D-4DD9-9714-6988F4CB73A4" TargetMode="External"/><Relationship Id="rId31" Type="http://schemas.openxmlformats.org/officeDocument/2006/relationships/hyperlink" Target="https://pravo-search.minjust.ru/bigs/showDocument.html?id=8F21B21C-A408-42C4-B9FE-A939B863C8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D0D4DB0-035D-4DD9-9714-6988F4CB73A4" TargetMode="External"/><Relationship Id="rId14" Type="http://schemas.openxmlformats.org/officeDocument/2006/relationships/hyperlink" Target="https://pravo-search.minjust.ru/bigs/showDocument.html?id=E3582471-B8B8-4D69-B4C4-3DF3F904EEA0" TargetMode="External"/><Relationship Id="rId22" Type="http://schemas.openxmlformats.org/officeDocument/2006/relationships/hyperlink" Target="https://pravo-search.minjust.ru/bigs/showDocument.html?id=8F21B21C-A408-42C4-B9FE-A939B863C84A" TargetMode="External"/><Relationship Id="rId27" Type="http://schemas.openxmlformats.org/officeDocument/2006/relationships/hyperlink" Target="https://pravo-search.minjust.ru/bigs/showDocument.html?id=E3582471-B8B8-4D69-B4C4-3DF3F904EEA0" TargetMode="External"/><Relationship Id="rId30" Type="http://schemas.openxmlformats.org/officeDocument/2006/relationships/hyperlink" Target="https://pravo-search.minjust.ru/bigs/showDocument.html?id=ED0D4DB0-035D-4DD9-9714-6988F4CB73A4" TargetMode="External"/><Relationship Id="rId35" Type="http://schemas.openxmlformats.org/officeDocument/2006/relationships/hyperlink" Target="https://pravo-search.minjust.ru/bigs/showDocument.html?id=E3582471-B8B8-4D69-B4C4-3DF3F904EEA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10A9-7EA0-485D-BD6C-7610FDB5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Белинская</dc:creator>
  <cp:lastModifiedBy>Ольга П. Белинская</cp:lastModifiedBy>
  <cp:revision>31</cp:revision>
  <cp:lastPrinted>2024-05-08T07:18:00Z</cp:lastPrinted>
  <dcterms:created xsi:type="dcterms:W3CDTF">2024-05-07T12:10:00Z</dcterms:created>
  <dcterms:modified xsi:type="dcterms:W3CDTF">2024-05-08T07:27:00Z</dcterms:modified>
</cp:coreProperties>
</file>