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2F5" w:rsidRPr="00114C70" w:rsidRDefault="004632F5" w:rsidP="004632F5">
      <w:pPr>
        <w:spacing w:line="240" w:lineRule="exact"/>
        <w:jc w:val="center"/>
      </w:pPr>
      <w:bookmarkStart w:id="0" w:name="_GoBack"/>
      <w:bookmarkEnd w:id="0"/>
      <w:r>
        <w:rPr>
          <w:noProof/>
        </w:rPr>
        <w:drawing>
          <wp:anchor distT="0" distB="0" distL="114300" distR="114300" simplePos="0" relativeHeight="251659264" behindDoc="0" locked="0" layoutInCell="1" allowOverlap="1">
            <wp:simplePos x="0" y="0"/>
            <wp:positionH relativeFrom="column">
              <wp:posOffset>2743200</wp:posOffset>
            </wp:positionH>
            <wp:positionV relativeFrom="paragraph">
              <wp:posOffset>76200</wp:posOffset>
            </wp:positionV>
            <wp:extent cx="800100" cy="1028700"/>
            <wp:effectExtent l="0" t="0" r="0" b="0"/>
            <wp:wrapSquare wrapText="right"/>
            <wp:docPr id="1" name="Рисунок 1" descr="герб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ч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pic:spPr>
                </pic:pic>
              </a:graphicData>
            </a:graphic>
            <wp14:sizeRelH relativeFrom="page">
              <wp14:pctWidth>0</wp14:pctWidth>
            </wp14:sizeRelH>
            <wp14:sizeRelV relativeFrom="page">
              <wp14:pctHeight>0</wp14:pctHeight>
            </wp14:sizeRelV>
          </wp:anchor>
        </w:drawing>
      </w:r>
      <w:r>
        <w:br w:type="textWrapping" w:clear="all"/>
      </w:r>
      <w:r w:rsidRPr="009168E4">
        <w:rPr>
          <w:b/>
          <w:sz w:val="28"/>
          <w:szCs w:val="28"/>
        </w:rPr>
        <w:t>Российская Федерация</w:t>
      </w:r>
    </w:p>
    <w:p w:rsidR="004632F5" w:rsidRPr="009168E4" w:rsidRDefault="004632F5" w:rsidP="004632F5">
      <w:pPr>
        <w:spacing w:line="240" w:lineRule="exact"/>
        <w:jc w:val="center"/>
        <w:rPr>
          <w:b/>
          <w:sz w:val="28"/>
          <w:szCs w:val="28"/>
        </w:rPr>
      </w:pPr>
      <w:r w:rsidRPr="009168E4">
        <w:rPr>
          <w:b/>
          <w:sz w:val="28"/>
          <w:szCs w:val="28"/>
        </w:rPr>
        <w:t>Новгородская область</w:t>
      </w:r>
    </w:p>
    <w:p w:rsidR="004632F5" w:rsidRPr="000C619F" w:rsidRDefault="004632F5" w:rsidP="004632F5">
      <w:pPr>
        <w:spacing w:line="120" w:lineRule="exact"/>
        <w:jc w:val="center"/>
        <w:rPr>
          <w:b/>
          <w:sz w:val="28"/>
          <w:szCs w:val="28"/>
        </w:rPr>
      </w:pPr>
    </w:p>
    <w:p w:rsidR="004632F5" w:rsidRDefault="004632F5" w:rsidP="004632F5">
      <w:pPr>
        <w:spacing w:line="320" w:lineRule="exact"/>
        <w:jc w:val="center"/>
        <w:rPr>
          <w:b/>
          <w:sz w:val="28"/>
          <w:szCs w:val="28"/>
        </w:rPr>
      </w:pPr>
      <w:r>
        <w:rPr>
          <w:b/>
          <w:sz w:val="28"/>
          <w:szCs w:val="28"/>
        </w:rPr>
        <w:t>КОНТРОЛЬНО-СЧЕТНАЯ ПАЛАТА</w:t>
      </w:r>
    </w:p>
    <w:p w:rsidR="004632F5" w:rsidRPr="009168E4" w:rsidRDefault="004632F5" w:rsidP="004632F5">
      <w:pPr>
        <w:spacing w:line="320" w:lineRule="exact"/>
        <w:jc w:val="center"/>
        <w:rPr>
          <w:b/>
          <w:sz w:val="28"/>
          <w:szCs w:val="28"/>
        </w:rPr>
      </w:pPr>
      <w:r>
        <w:rPr>
          <w:b/>
          <w:sz w:val="28"/>
          <w:szCs w:val="28"/>
        </w:rPr>
        <w:t>ЧУДОВСКОГО МУНИЦИПАЛЬНОГО РАЙОНА</w:t>
      </w:r>
    </w:p>
    <w:p w:rsidR="004632F5" w:rsidRPr="000C619F" w:rsidRDefault="004632F5" w:rsidP="004632F5">
      <w:pPr>
        <w:spacing w:line="120" w:lineRule="exact"/>
        <w:jc w:val="center"/>
        <w:rPr>
          <w:b/>
          <w:spacing w:val="100"/>
          <w:sz w:val="28"/>
          <w:szCs w:val="28"/>
        </w:rPr>
      </w:pPr>
    </w:p>
    <w:p w:rsidR="004632F5" w:rsidRPr="0012635A" w:rsidRDefault="004632F5" w:rsidP="004632F5">
      <w:pPr>
        <w:jc w:val="center"/>
      </w:pPr>
      <w:r w:rsidRPr="00544218">
        <w:rPr>
          <w:sz w:val="32"/>
          <w:szCs w:val="32"/>
        </w:rPr>
        <w:t>ПР</w:t>
      </w:r>
      <w:r>
        <w:rPr>
          <w:sz w:val="32"/>
          <w:szCs w:val="32"/>
        </w:rPr>
        <w:t>ЕДСТАВЛЕНИЕ</w:t>
      </w:r>
    </w:p>
    <w:p w:rsidR="004632F5" w:rsidRDefault="004632F5" w:rsidP="004632F5">
      <w:pPr>
        <w:tabs>
          <w:tab w:val="left" w:pos="5340"/>
        </w:tabs>
        <w:spacing w:line="240" w:lineRule="exact"/>
        <w:jc w:val="both"/>
        <w:rPr>
          <w:sz w:val="28"/>
          <w:szCs w:val="28"/>
        </w:rPr>
      </w:pPr>
      <w:r>
        <w:rPr>
          <w:sz w:val="28"/>
          <w:szCs w:val="28"/>
        </w:rPr>
        <w:t xml:space="preserve"> </w:t>
      </w:r>
    </w:p>
    <w:p w:rsidR="004632F5" w:rsidRDefault="004632F5" w:rsidP="004632F5">
      <w:pPr>
        <w:spacing w:before="120" w:line="240" w:lineRule="exact"/>
        <w:rPr>
          <w:sz w:val="28"/>
          <w:szCs w:val="28"/>
        </w:rPr>
      </w:pPr>
    </w:p>
    <w:p w:rsidR="00FE5727" w:rsidRDefault="00FE5727" w:rsidP="00FE5727">
      <w:pPr>
        <w:tabs>
          <w:tab w:val="left" w:pos="5340"/>
        </w:tabs>
        <w:spacing w:line="240" w:lineRule="exact"/>
        <w:jc w:val="both"/>
        <w:rPr>
          <w:sz w:val="28"/>
          <w:szCs w:val="28"/>
        </w:rPr>
      </w:pPr>
    </w:p>
    <w:p w:rsidR="00FE5727" w:rsidRPr="00E4053C" w:rsidRDefault="00FE5727" w:rsidP="00FE5727">
      <w:pPr>
        <w:tabs>
          <w:tab w:val="left" w:pos="5340"/>
        </w:tabs>
        <w:spacing w:line="240" w:lineRule="exact"/>
        <w:jc w:val="both"/>
        <w:rPr>
          <w:b/>
          <w:sz w:val="28"/>
          <w:szCs w:val="28"/>
        </w:rPr>
      </w:pPr>
      <w:r w:rsidRPr="00B4330E">
        <w:rPr>
          <w:sz w:val="28"/>
          <w:szCs w:val="28"/>
        </w:rPr>
        <w:t xml:space="preserve">от </w:t>
      </w:r>
      <w:r>
        <w:rPr>
          <w:sz w:val="28"/>
          <w:szCs w:val="28"/>
        </w:rPr>
        <w:t>18</w:t>
      </w:r>
      <w:r w:rsidRPr="00FA61BE">
        <w:rPr>
          <w:sz w:val="28"/>
          <w:szCs w:val="28"/>
        </w:rPr>
        <w:t>.</w:t>
      </w:r>
      <w:r>
        <w:rPr>
          <w:sz w:val="28"/>
          <w:szCs w:val="28"/>
        </w:rPr>
        <w:t>04</w:t>
      </w:r>
      <w:r w:rsidRPr="00FA61BE">
        <w:rPr>
          <w:sz w:val="28"/>
          <w:szCs w:val="28"/>
        </w:rPr>
        <w:t>.</w:t>
      </w:r>
      <w:r>
        <w:rPr>
          <w:sz w:val="28"/>
          <w:szCs w:val="28"/>
        </w:rPr>
        <w:t>2025</w:t>
      </w:r>
      <w:r w:rsidRPr="00E4053C">
        <w:rPr>
          <w:sz w:val="28"/>
          <w:szCs w:val="28"/>
        </w:rPr>
        <w:t xml:space="preserve"> </w:t>
      </w:r>
      <w:r w:rsidRPr="00EF42BC">
        <w:rPr>
          <w:sz w:val="28"/>
          <w:szCs w:val="28"/>
        </w:rPr>
        <w:t xml:space="preserve">№ </w:t>
      </w:r>
      <w:r>
        <w:rPr>
          <w:sz w:val="28"/>
          <w:szCs w:val="28"/>
        </w:rPr>
        <w:t xml:space="preserve">5 </w:t>
      </w:r>
      <w:r w:rsidRPr="00E4053C">
        <w:rPr>
          <w:sz w:val="28"/>
          <w:szCs w:val="28"/>
        </w:rPr>
        <w:t xml:space="preserve"> </w:t>
      </w:r>
      <w:r w:rsidRPr="00E4053C">
        <w:rPr>
          <w:sz w:val="28"/>
          <w:szCs w:val="28"/>
        </w:rPr>
        <w:tab/>
      </w:r>
      <w:r w:rsidRPr="00E4053C">
        <w:rPr>
          <w:b/>
          <w:sz w:val="28"/>
          <w:szCs w:val="28"/>
        </w:rPr>
        <w:t xml:space="preserve">               </w:t>
      </w:r>
      <w:r>
        <w:rPr>
          <w:b/>
          <w:sz w:val="28"/>
          <w:szCs w:val="28"/>
        </w:rPr>
        <w:t xml:space="preserve">      </w:t>
      </w:r>
      <w:r w:rsidRPr="00E4053C">
        <w:rPr>
          <w:b/>
          <w:sz w:val="28"/>
          <w:szCs w:val="28"/>
        </w:rPr>
        <w:t xml:space="preserve">  Главе </w:t>
      </w:r>
    </w:p>
    <w:p w:rsidR="00FE5727" w:rsidRDefault="00FE5727" w:rsidP="00FE5727">
      <w:pPr>
        <w:spacing w:line="240" w:lineRule="exact"/>
        <w:rPr>
          <w:b/>
          <w:sz w:val="28"/>
          <w:szCs w:val="28"/>
        </w:rPr>
      </w:pPr>
      <w:proofErr w:type="spellStart"/>
      <w:r w:rsidRPr="00E4053C">
        <w:rPr>
          <w:sz w:val="28"/>
          <w:szCs w:val="28"/>
        </w:rPr>
        <w:t>г</w:t>
      </w:r>
      <w:proofErr w:type="gramStart"/>
      <w:r w:rsidRPr="00E4053C">
        <w:rPr>
          <w:sz w:val="28"/>
          <w:szCs w:val="28"/>
        </w:rPr>
        <w:t>.Ч</w:t>
      </w:r>
      <w:proofErr w:type="gramEnd"/>
      <w:r w:rsidRPr="00E4053C">
        <w:rPr>
          <w:sz w:val="28"/>
          <w:szCs w:val="28"/>
        </w:rPr>
        <w:t>удово</w:t>
      </w:r>
      <w:proofErr w:type="spellEnd"/>
      <w:r w:rsidRPr="009919D6">
        <w:rPr>
          <w:sz w:val="28"/>
          <w:szCs w:val="28"/>
        </w:rPr>
        <w:t xml:space="preserve"> </w:t>
      </w:r>
      <w:r w:rsidRPr="009919D6">
        <w:rPr>
          <w:b/>
          <w:sz w:val="28"/>
          <w:szCs w:val="28"/>
        </w:rPr>
        <w:t xml:space="preserve">                                             </w:t>
      </w:r>
      <w:r>
        <w:rPr>
          <w:b/>
          <w:sz w:val="28"/>
          <w:szCs w:val="28"/>
        </w:rPr>
        <w:t xml:space="preserve">        Чудовского муниципального района</w:t>
      </w:r>
    </w:p>
    <w:p w:rsidR="00FE5727" w:rsidRDefault="00FE5727" w:rsidP="00FE5727">
      <w:pPr>
        <w:spacing w:before="120" w:line="240" w:lineRule="exact"/>
        <w:rPr>
          <w:b/>
          <w:sz w:val="28"/>
          <w:szCs w:val="28"/>
        </w:rPr>
      </w:pPr>
      <w:r>
        <w:rPr>
          <w:b/>
          <w:sz w:val="28"/>
          <w:szCs w:val="28"/>
        </w:rPr>
        <w:t xml:space="preserve">                                                                                          В.Н. </w:t>
      </w:r>
      <w:proofErr w:type="spellStart"/>
      <w:r>
        <w:rPr>
          <w:b/>
          <w:sz w:val="28"/>
          <w:szCs w:val="28"/>
        </w:rPr>
        <w:t>Шеляпину</w:t>
      </w:r>
      <w:proofErr w:type="spellEnd"/>
      <w:r>
        <w:rPr>
          <w:b/>
          <w:sz w:val="28"/>
          <w:szCs w:val="28"/>
        </w:rPr>
        <w:tab/>
      </w:r>
      <w:r>
        <w:rPr>
          <w:b/>
          <w:sz w:val="28"/>
          <w:szCs w:val="28"/>
        </w:rPr>
        <w:tab/>
      </w:r>
    </w:p>
    <w:p w:rsidR="00FE5727" w:rsidRDefault="00FE5727" w:rsidP="00FE5727">
      <w:pPr>
        <w:spacing w:before="120" w:line="240" w:lineRule="exact"/>
        <w:rPr>
          <w:b/>
          <w:sz w:val="28"/>
          <w:szCs w:val="28"/>
        </w:rPr>
      </w:pPr>
    </w:p>
    <w:p w:rsidR="00FE5727" w:rsidRDefault="00FE5727" w:rsidP="004632F5">
      <w:pPr>
        <w:spacing w:before="120" w:line="240" w:lineRule="exact"/>
        <w:rPr>
          <w:b/>
          <w:sz w:val="28"/>
          <w:szCs w:val="28"/>
        </w:rPr>
      </w:pPr>
    </w:p>
    <w:p w:rsidR="004632F5" w:rsidRDefault="004632F5" w:rsidP="004632F5">
      <w:pPr>
        <w:ind w:firstLine="709"/>
        <w:rPr>
          <w:b/>
          <w:sz w:val="28"/>
          <w:szCs w:val="28"/>
        </w:rPr>
      </w:pPr>
      <w:r>
        <w:rPr>
          <w:b/>
          <w:sz w:val="28"/>
          <w:szCs w:val="28"/>
        </w:rPr>
        <w:t xml:space="preserve">О принятии мер по управлению </w:t>
      </w:r>
    </w:p>
    <w:p w:rsidR="004632F5" w:rsidRDefault="004632F5" w:rsidP="004632F5">
      <w:pPr>
        <w:ind w:firstLine="709"/>
        <w:rPr>
          <w:b/>
          <w:sz w:val="28"/>
          <w:szCs w:val="28"/>
        </w:rPr>
      </w:pPr>
      <w:r>
        <w:rPr>
          <w:b/>
          <w:sz w:val="28"/>
          <w:szCs w:val="28"/>
        </w:rPr>
        <w:t xml:space="preserve">просроченной дебиторской </w:t>
      </w:r>
    </w:p>
    <w:p w:rsidR="004632F5" w:rsidRDefault="004632F5" w:rsidP="004632F5">
      <w:pPr>
        <w:ind w:firstLine="709"/>
        <w:rPr>
          <w:b/>
          <w:sz w:val="28"/>
          <w:szCs w:val="28"/>
        </w:rPr>
      </w:pPr>
      <w:r>
        <w:rPr>
          <w:b/>
          <w:sz w:val="28"/>
          <w:szCs w:val="28"/>
        </w:rPr>
        <w:t>задолженностью</w:t>
      </w:r>
    </w:p>
    <w:p w:rsidR="004632F5" w:rsidRDefault="004632F5" w:rsidP="004632F5">
      <w:pPr>
        <w:spacing w:before="120" w:line="240" w:lineRule="exact"/>
        <w:rPr>
          <w:b/>
          <w:sz w:val="28"/>
          <w:szCs w:val="28"/>
        </w:rPr>
      </w:pPr>
    </w:p>
    <w:p w:rsidR="004632F5" w:rsidRDefault="004632F5" w:rsidP="004632F5">
      <w:pPr>
        <w:ind w:firstLine="709"/>
        <w:jc w:val="both"/>
        <w:rPr>
          <w:sz w:val="28"/>
          <w:szCs w:val="28"/>
        </w:rPr>
      </w:pPr>
      <w:r>
        <w:rPr>
          <w:sz w:val="28"/>
          <w:szCs w:val="28"/>
        </w:rPr>
        <w:t xml:space="preserve">В ходе </w:t>
      </w:r>
      <w:proofErr w:type="gramStart"/>
      <w:r>
        <w:rPr>
          <w:sz w:val="28"/>
          <w:szCs w:val="28"/>
        </w:rPr>
        <w:t>проведения внешней проверки годовой бюджетной отчетности главных администраторов бюджетных средств</w:t>
      </w:r>
      <w:proofErr w:type="gramEnd"/>
      <w:r>
        <w:rPr>
          <w:sz w:val="28"/>
          <w:szCs w:val="28"/>
        </w:rPr>
        <w:t xml:space="preserve"> в Администрации Чудовского муниципального района (бюджет города Чудово) Контрольно-счетной палатой Чудовского муниципального района установлено:</w:t>
      </w:r>
    </w:p>
    <w:p w:rsidR="004632F5" w:rsidRDefault="004632F5" w:rsidP="004632F5">
      <w:pPr>
        <w:autoSpaceDE w:val="0"/>
        <w:autoSpaceDN w:val="0"/>
        <w:adjustRightInd w:val="0"/>
        <w:ind w:firstLine="709"/>
        <w:jc w:val="both"/>
        <w:rPr>
          <w:sz w:val="28"/>
          <w:szCs w:val="28"/>
        </w:rPr>
      </w:pPr>
      <w:r>
        <w:rPr>
          <w:sz w:val="28"/>
          <w:szCs w:val="28"/>
        </w:rPr>
        <w:t xml:space="preserve">по состоянию на 31 декабря 2024 года дебиторская задолженность по счету  205 000 «Расчеты по доходам» составляет 21 370,6 тыс. рублей, в том числе 20 382,2 тыс. рублей является просроченной. Показатель очень высокий для муниципального образования (город Чудово). Просроченная дебиторская задолженность составляет 95,4 процентов от общей суммы дебиторской задолженности. Данный показатель выше аналогичного показателя прошлого года (19 852,3 тыс. рублей). </w:t>
      </w:r>
    </w:p>
    <w:p w:rsidR="004632F5" w:rsidRDefault="004632F5" w:rsidP="004632F5">
      <w:pPr>
        <w:autoSpaceDE w:val="0"/>
        <w:autoSpaceDN w:val="0"/>
        <w:adjustRightInd w:val="0"/>
        <w:ind w:firstLine="709"/>
        <w:jc w:val="both"/>
        <w:rPr>
          <w:sz w:val="28"/>
          <w:szCs w:val="28"/>
        </w:rPr>
      </w:pPr>
      <w:r>
        <w:rPr>
          <w:sz w:val="28"/>
          <w:szCs w:val="28"/>
        </w:rPr>
        <w:t>На основании данных, представленных местной администрацией, просроченная дебиторская задолженность составляет:</w:t>
      </w:r>
    </w:p>
    <w:p w:rsidR="004632F5" w:rsidRDefault="004632F5" w:rsidP="004632F5">
      <w:pPr>
        <w:autoSpaceDE w:val="0"/>
        <w:autoSpaceDN w:val="0"/>
        <w:adjustRightInd w:val="0"/>
        <w:ind w:firstLine="709"/>
        <w:jc w:val="both"/>
        <w:rPr>
          <w:sz w:val="28"/>
          <w:szCs w:val="28"/>
        </w:rPr>
      </w:pPr>
      <w:proofErr w:type="gramStart"/>
      <w:r>
        <w:rPr>
          <w:sz w:val="28"/>
          <w:szCs w:val="28"/>
        </w:rPr>
        <w:t>социальный</w:t>
      </w:r>
      <w:proofErr w:type="gramEnd"/>
      <w:r>
        <w:rPr>
          <w:sz w:val="28"/>
          <w:szCs w:val="28"/>
        </w:rPr>
        <w:t xml:space="preserve"> найм - 2 958,1 тыс. рублей; </w:t>
      </w:r>
    </w:p>
    <w:p w:rsidR="004632F5" w:rsidRDefault="004632F5" w:rsidP="004632F5">
      <w:pPr>
        <w:autoSpaceDE w:val="0"/>
        <w:autoSpaceDN w:val="0"/>
        <w:adjustRightInd w:val="0"/>
        <w:ind w:firstLine="709"/>
        <w:jc w:val="both"/>
        <w:rPr>
          <w:sz w:val="28"/>
          <w:szCs w:val="28"/>
        </w:rPr>
      </w:pPr>
      <w:r>
        <w:rPr>
          <w:sz w:val="28"/>
          <w:szCs w:val="28"/>
        </w:rPr>
        <w:t xml:space="preserve">арендная плата за земельные участки - 17 286,4 тыс. рублей (в </w:t>
      </w:r>
      <w:proofErr w:type="spellStart"/>
      <w:r>
        <w:rPr>
          <w:sz w:val="28"/>
          <w:szCs w:val="28"/>
        </w:rPr>
        <w:t>т.ч</w:t>
      </w:r>
      <w:proofErr w:type="spellEnd"/>
      <w:r>
        <w:rPr>
          <w:sz w:val="28"/>
          <w:szCs w:val="28"/>
        </w:rPr>
        <w:t xml:space="preserve">. 5 738,6 тыс. рублей – пени); </w:t>
      </w:r>
    </w:p>
    <w:p w:rsidR="004632F5" w:rsidRDefault="004632F5" w:rsidP="004632F5">
      <w:pPr>
        <w:autoSpaceDE w:val="0"/>
        <w:autoSpaceDN w:val="0"/>
        <w:adjustRightInd w:val="0"/>
        <w:ind w:firstLine="709"/>
        <w:jc w:val="both"/>
        <w:rPr>
          <w:sz w:val="28"/>
          <w:szCs w:val="28"/>
        </w:rPr>
      </w:pPr>
      <w:r>
        <w:rPr>
          <w:sz w:val="28"/>
          <w:szCs w:val="28"/>
        </w:rPr>
        <w:t>плата за аренду муниципального имущества - 137,7 тыс. рублей (МУП «Чудовский водоканал», договора аренды от 2017 года).</w:t>
      </w:r>
    </w:p>
    <w:p w:rsidR="004632F5" w:rsidRDefault="004632F5" w:rsidP="004632F5">
      <w:pPr>
        <w:autoSpaceDE w:val="0"/>
        <w:autoSpaceDN w:val="0"/>
        <w:adjustRightInd w:val="0"/>
        <w:ind w:firstLine="709"/>
        <w:jc w:val="both"/>
        <w:rPr>
          <w:color w:val="000000"/>
          <w:sz w:val="28"/>
          <w:szCs w:val="28"/>
          <w:shd w:val="clear" w:color="auto" w:fill="FFFFFF"/>
        </w:rPr>
      </w:pPr>
      <w:r w:rsidRPr="00DC7334">
        <w:rPr>
          <w:color w:val="000000"/>
          <w:sz w:val="28"/>
          <w:szCs w:val="28"/>
          <w:shd w:val="clear" w:color="auto" w:fill="FFFFFF"/>
        </w:rPr>
        <w:t xml:space="preserve">Одним из резервов увеличения доходов бюджета являются мероприятия по сокращению объема дебиторской задолженности по доходам, а также повышение эффективности работы главных администраторов доходов по управлению такой задолженностью. </w:t>
      </w:r>
    </w:p>
    <w:p w:rsidR="004632F5" w:rsidRPr="00DC7334" w:rsidRDefault="004632F5" w:rsidP="004632F5">
      <w:pPr>
        <w:autoSpaceDE w:val="0"/>
        <w:autoSpaceDN w:val="0"/>
        <w:adjustRightInd w:val="0"/>
        <w:ind w:firstLine="709"/>
        <w:jc w:val="both"/>
        <w:rPr>
          <w:sz w:val="28"/>
          <w:szCs w:val="28"/>
        </w:rPr>
      </w:pPr>
      <w:r w:rsidRPr="00DC7334">
        <w:rPr>
          <w:color w:val="000000"/>
          <w:sz w:val="28"/>
          <w:szCs w:val="28"/>
          <w:shd w:val="clear" w:color="auto" w:fill="FFFFFF"/>
        </w:rPr>
        <w:lastRenderedPageBreak/>
        <w:t>В федеральных стандартах бухгалтерского учета дебиторская задолженность по доходам рассматривается как финансовый актив, требующий грамотного управления</w:t>
      </w:r>
      <w:r>
        <w:rPr>
          <w:color w:val="000000"/>
          <w:sz w:val="28"/>
          <w:szCs w:val="28"/>
          <w:shd w:val="clear" w:color="auto" w:fill="FFFFFF"/>
        </w:rPr>
        <w:t>.</w:t>
      </w:r>
    </w:p>
    <w:p w:rsidR="004632F5" w:rsidRDefault="004632F5" w:rsidP="004632F5">
      <w:pPr>
        <w:autoSpaceDE w:val="0"/>
        <w:autoSpaceDN w:val="0"/>
        <w:adjustRightInd w:val="0"/>
        <w:ind w:firstLine="709"/>
        <w:jc w:val="both"/>
        <w:rPr>
          <w:rFonts w:ascii="Arial" w:hAnsi="Arial" w:cs="Arial"/>
          <w:sz w:val="21"/>
          <w:szCs w:val="21"/>
        </w:rPr>
      </w:pPr>
      <w:proofErr w:type="gramStart"/>
      <w:r>
        <w:rPr>
          <w:color w:val="262626"/>
          <w:sz w:val="28"/>
          <w:szCs w:val="28"/>
        </w:rPr>
        <w:t>Контрольно-счетная палата Чудовского муниципального района</w:t>
      </w:r>
      <w:r>
        <w:rPr>
          <w:rFonts w:ascii="Arial" w:hAnsi="Arial" w:cs="Arial"/>
          <w:color w:val="1B365D"/>
          <w:sz w:val="21"/>
          <w:szCs w:val="21"/>
        </w:rPr>
        <w:t xml:space="preserve"> </w:t>
      </w:r>
      <w:r w:rsidRPr="001B27C7">
        <w:rPr>
          <w:sz w:val="28"/>
          <w:szCs w:val="28"/>
        </w:rPr>
        <w:t>отмечает, что без повышения качества работы администраторов доходов по управлени</w:t>
      </w:r>
      <w:r>
        <w:rPr>
          <w:sz w:val="28"/>
          <w:szCs w:val="28"/>
        </w:rPr>
        <w:t xml:space="preserve">ю дебиторской задолженностью ее </w:t>
      </w:r>
      <w:r w:rsidRPr="001B27C7">
        <w:rPr>
          <w:sz w:val="28"/>
          <w:szCs w:val="28"/>
        </w:rPr>
        <w:t>объемы, с высокой долей вероятности, будут расти, а средства  бюджета по неоплаченным в срок обязательствам, в ряде случаев будут оставаться долгом, который по истечении определенного срока спишется с бюджетного учета, не обеспечив поступлений в</w:t>
      </w:r>
      <w:r w:rsidRPr="001B27C7">
        <w:rPr>
          <w:rFonts w:ascii="Arial" w:hAnsi="Arial" w:cs="Arial"/>
          <w:sz w:val="21"/>
          <w:szCs w:val="21"/>
        </w:rPr>
        <w:t xml:space="preserve"> </w:t>
      </w:r>
      <w:r w:rsidRPr="001B27C7">
        <w:rPr>
          <w:sz w:val="28"/>
          <w:szCs w:val="28"/>
        </w:rPr>
        <w:t>бюджет города Чудово</w:t>
      </w:r>
      <w:r w:rsidRPr="001B27C7">
        <w:rPr>
          <w:rFonts w:ascii="Arial" w:hAnsi="Arial" w:cs="Arial"/>
          <w:sz w:val="21"/>
          <w:szCs w:val="21"/>
        </w:rPr>
        <w:t xml:space="preserve">. </w:t>
      </w:r>
      <w:proofErr w:type="gramEnd"/>
    </w:p>
    <w:p w:rsidR="004632F5" w:rsidRDefault="004632F5" w:rsidP="004632F5">
      <w:pPr>
        <w:ind w:firstLine="709"/>
        <w:jc w:val="both"/>
        <w:rPr>
          <w:sz w:val="28"/>
          <w:szCs w:val="28"/>
          <w:shd w:val="clear" w:color="auto" w:fill="FFFFFF"/>
        </w:rPr>
      </w:pPr>
      <w:proofErr w:type="gramStart"/>
      <w:r>
        <w:rPr>
          <w:color w:val="262626"/>
          <w:sz w:val="28"/>
          <w:szCs w:val="28"/>
        </w:rPr>
        <w:t xml:space="preserve">На основании изложенного Контрольно-счетная палата Чудовского муниципального района предлагает повысить качество управления дебиторской задолженностью (в </w:t>
      </w:r>
      <w:proofErr w:type="spellStart"/>
      <w:r>
        <w:rPr>
          <w:color w:val="262626"/>
          <w:sz w:val="28"/>
          <w:szCs w:val="28"/>
        </w:rPr>
        <w:t>т.ч</w:t>
      </w:r>
      <w:proofErr w:type="spellEnd"/>
      <w:r>
        <w:rPr>
          <w:color w:val="262626"/>
          <w:sz w:val="28"/>
          <w:szCs w:val="28"/>
        </w:rPr>
        <w:t xml:space="preserve">. просроченной) </w:t>
      </w:r>
      <w:r>
        <w:rPr>
          <w:sz w:val="28"/>
          <w:szCs w:val="28"/>
        </w:rPr>
        <w:t xml:space="preserve">и напоминает о необходимости соблюдения требований о проведении инвентаризации расчетов (включая дебиторскую задолженность по неналоговым доходам), </w:t>
      </w:r>
      <w:r w:rsidRPr="003827E5">
        <w:rPr>
          <w:sz w:val="28"/>
          <w:szCs w:val="28"/>
          <w:shd w:val="clear" w:color="auto" w:fill="FFFFFF"/>
        </w:rPr>
        <w:t xml:space="preserve">с целью отражения однозначной, полной и достоверной картины о состоянии </w:t>
      </w:r>
      <w:r>
        <w:rPr>
          <w:sz w:val="28"/>
          <w:szCs w:val="28"/>
          <w:shd w:val="clear" w:color="auto" w:fill="FFFFFF"/>
        </w:rPr>
        <w:t xml:space="preserve">просроченной </w:t>
      </w:r>
      <w:r w:rsidRPr="003827E5">
        <w:rPr>
          <w:sz w:val="28"/>
          <w:szCs w:val="28"/>
          <w:shd w:val="clear" w:color="auto" w:fill="FFFFFF"/>
        </w:rPr>
        <w:t xml:space="preserve">дебиторской задолженности и проводимой </w:t>
      </w:r>
      <w:r>
        <w:rPr>
          <w:sz w:val="28"/>
          <w:szCs w:val="28"/>
          <w:shd w:val="clear" w:color="auto" w:fill="FFFFFF"/>
        </w:rPr>
        <w:t>с ней работы.</w:t>
      </w:r>
      <w:proofErr w:type="gramEnd"/>
    </w:p>
    <w:p w:rsidR="004632F5" w:rsidRDefault="004632F5" w:rsidP="004632F5">
      <w:pPr>
        <w:ind w:firstLine="709"/>
        <w:jc w:val="both"/>
        <w:rPr>
          <w:sz w:val="28"/>
          <w:szCs w:val="28"/>
          <w:shd w:val="clear" w:color="auto" w:fill="FFFFFF"/>
        </w:rPr>
      </w:pPr>
    </w:p>
    <w:p w:rsidR="004632F5" w:rsidRDefault="004632F5" w:rsidP="004632F5">
      <w:pPr>
        <w:ind w:firstLine="709"/>
        <w:jc w:val="both"/>
        <w:rPr>
          <w:sz w:val="28"/>
          <w:szCs w:val="28"/>
          <w:shd w:val="clear" w:color="auto" w:fill="FFFFFF"/>
        </w:rPr>
      </w:pPr>
    </w:p>
    <w:p w:rsidR="004632F5" w:rsidRDefault="004632F5" w:rsidP="004632F5">
      <w:pPr>
        <w:ind w:firstLine="709"/>
        <w:jc w:val="both"/>
        <w:rPr>
          <w:b/>
          <w:sz w:val="28"/>
          <w:szCs w:val="28"/>
        </w:rPr>
      </w:pPr>
    </w:p>
    <w:p w:rsidR="004632F5" w:rsidRDefault="004632F5" w:rsidP="004632F5">
      <w:pPr>
        <w:ind w:firstLine="709"/>
        <w:jc w:val="both"/>
        <w:rPr>
          <w:sz w:val="28"/>
          <w:szCs w:val="28"/>
        </w:rPr>
      </w:pPr>
    </w:p>
    <w:p w:rsidR="004632F5" w:rsidRDefault="004632F5" w:rsidP="004632F5">
      <w:pPr>
        <w:ind w:firstLine="709"/>
        <w:jc w:val="both"/>
        <w:rPr>
          <w:b/>
          <w:sz w:val="28"/>
          <w:szCs w:val="28"/>
        </w:rPr>
      </w:pPr>
      <w:r>
        <w:rPr>
          <w:b/>
          <w:sz w:val="28"/>
          <w:szCs w:val="28"/>
        </w:rPr>
        <w:t>Председатель</w:t>
      </w:r>
    </w:p>
    <w:p w:rsidR="004632F5" w:rsidRPr="00EB4EEF" w:rsidRDefault="004632F5" w:rsidP="004632F5">
      <w:pPr>
        <w:ind w:firstLine="709"/>
        <w:jc w:val="both"/>
        <w:rPr>
          <w:b/>
          <w:sz w:val="28"/>
          <w:szCs w:val="28"/>
        </w:rPr>
      </w:pPr>
      <w:r>
        <w:rPr>
          <w:b/>
          <w:sz w:val="28"/>
          <w:szCs w:val="28"/>
        </w:rPr>
        <w:t>Контрольно-счетной палаты                            И.В. Должикова</w:t>
      </w:r>
    </w:p>
    <w:p w:rsidR="004632F5" w:rsidRDefault="004632F5" w:rsidP="004632F5">
      <w:pPr>
        <w:ind w:firstLine="709"/>
        <w:jc w:val="both"/>
        <w:rPr>
          <w:sz w:val="28"/>
          <w:szCs w:val="28"/>
        </w:rPr>
      </w:pPr>
      <w:r>
        <w:rPr>
          <w:sz w:val="28"/>
          <w:szCs w:val="28"/>
        </w:rPr>
        <w:t xml:space="preserve">    </w:t>
      </w:r>
    </w:p>
    <w:p w:rsidR="004632F5" w:rsidRDefault="004632F5" w:rsidP="004632F5">
      <w:pPr>
        <w:spacing w:line="240" w:lineRule="exact"/>
        <w:rPr>
          <w:sz w:val="28"/>
          <w:szCs w:val="28"/>
        </w:rPr>
      </w:pPr>
    </w:p>
    <w:p w:rsidR="004632F5" w:rsidRDefault="004632F5" w:rsidP="004632F5">
      <w:pPr>
        <w:spacing w:line="240" w:lineRule="exact"/>
        <w:rPr>
          <w:b/>
          <w:sz w:val="28"/>
          <w:szCs w:val="28"/>
        </w:rPr>
      </w:pPr>
    </w:p>
    <w:p w:rsidR="004632F5" w:rsidRDefault="004632F5" w:rsidP="004632F5">
      <w:pPr>
        <w:rPr>
          <w:b/>
          <w:sz w:val="28"/>
          <w:szCs w:val="28"/>
        </w:rPr>
      </w:pPr>
    </w:p>
    <w:p w:rsidR="004632F5" w:rsidRPr="00D11922" w:rsidRDefault="004632F5" w:rsidP="004632F5">
      <w:pPr>
        <w:rPr>
          <w:rFonts w:eastAsia="Calibri"/>
          <w:sz w:val="28"/>
          <w:szCs w:val="28"/>
          <w:lang w:eastAsia="en-US"/>
        </w:rPr>
      </w:pPr>
    </w:p>
    <w:p w:rsidR="0010708E" w:rsidRDefault="0010708E"/>
    <w:sectPr w:rsidR="0010708E" w:rsidSect="006E0D7D">
      <w:pgSz w:w="11906" w:h="16838"/>
      <w:pgMar w:top="56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BC9"/>
    <w:rsid w:val="0010708E"/>
    <w:rsid w:val="00221C48"/>
    <w:rsid w:val="004632F5"/>
    <w:rsid w:val="00533BC9"/>
    <w:rsid w:val="00FE5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2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2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 Козлова</dc:creator>
  <cp:lastModifiedBy>Ольга В. Козлова</cp:lastModifiedBy>
  <cp:revision>2</cp:revision>
  <dcterms:created xsi:type="dcterms:W3CDTF">2025-04-23T08:50:00Z</dcterms:created>
  <dcterms:modified xsi:type="dcterms:W3CDTF">2025-04-23T08:50:00Z</dcterms:modified>
</cp:coreProperties>
</file>