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EA" w:rsidRPr="00114C70" w:rsidRDefault="00FA2EEA" w:rsidP="00FA2EEA">
      <w:pPr>
        <w:spacing w:line="240" w:lineRule="exact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76200</wp:posOffset>
            </wp:positionV>
            <wp:extent cx="800100" cy="1028700"/>
            <wp:effectExtent l="0" t="0" r="0" b="0"/>
            <wp:wrapSquare wrapText="right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 w:rsidRPr="009168E4">
        <w:rPr>
          <w:b/>
          <w:sz w:val="28"/>
          <w:szCs w:val="28"/>
        </w:rPr>
        <w:t>Российская Федерация</w:t>
      </w:r>
    </w:p>
    <w:p w:rsidR="00FA2EEA" w:rsidRPr="009168E4" w:rsidRDefault="00FA2EEA" w:rsidP="00FA2EEA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</w:p>
    <w:p w:rsidR="00FA2EEA" w:rsidRPr="000C619F" w:rsidRDefault="00FA2EEA" w:rsidP="00FA2EEA">
      <w:pPr>
        <w:spacing w:line="120" w:lineRule="exact"/>
        <w:jc w:val="center"/>
        <w:rPr>
          <w:b/>
          <w:sz w:val="28"/>
          <w:szCs w:val="28"/>
        </w:rPr>
      </w:pPr>
    </w:p>
    <w:p w:rsidR="00FA2EEA" w:rsidRDefault="00FA2EEA" w:rsidP="00FA2EEA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FA2EEA" w:rsidRPr="009168E4" w:rsidRDefault="00FA2EEA" w:rsidP="00FA2EEA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МУНИЦИПАЛЬНОГО РАЙОНА</w:t>
      </w:r>
    </w:p>
    <w:p w:rsidR="00FA2EEA" w:rsidRPr="000C619F" w:rsidRDefault="00FA2EEA" w:rsidP="00FA2EEA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FA2EEA" w:rsidRPr="0012635A" w:rsidRDefault="00FA2EEA" w:rsidP="00FA2EEA">
      <w:pPr>
        <w:jc w:val="center"/>
      </w:pPr>
      <w:r w:rsidRPr="00544218">
        <w:rPr>
          <w:sz w:val="32"/>
          <w:szCs w:val="32"/>
        </w:rPr>
        <w:t>ПР</w:t>
      </w:r>
      <w:r>
        <w:rPr>
          <w:sz w:val="32"/>
          <w:szCs w:val="32"/>
        </w:rPr>
        <w:t>ЕДСТАВЛЕНИЕ</w:t>
      </w:r>
    </w:p>
    <w:p w:rsidR="00FA2EEA" w:rsidRDefault="00FA2EEA" w:rsidP="00FA2EEA">
      <w:pPr>
        <w:tabs>
          <w:tab w:val="left" w:pos="53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2EEA" w:rsidRDefault="00FA2EEA" w:rsidP="00FA2EEA">
      <w:pPr>
        <w:spacing w:before="120" w:line="240" w:lineRule="exact"/>
        <w:rPr>
          <w:sz w:val="28"/>
          <w:szCs w:val="28"/>
        </w:rPr>
      </w:pPr>
    </w:p>
    <w:p w:rsidR="00BD45D8" w:rsidRPr="00E4053C" w:rsidRDefault="00BD45D8" w:rsidP="00BD45D8">
      <w:pPr>
        <w:tabs>
          <w:tab w:val="left" w:pos="5340"/>
        </w:tabs>
        <w:spacing w:line="240" w:lineRule="exact"/>
        <w:jc w:val="both"/>
        <w:rPr>
          <w:b/>
          <w:sz w:val="28"/>
          <w:szCs w:val="28"/>
        </w:rPr>
      </w:pPr>
      <w:r w:rsidRPr="00B4330E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FA61B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A61BE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Pr="00E4053C">
        <w:rPr>
          <w:sz w:val="28"/>
          <w:szCs w:val="28"/>
        </w:rPr>
        <w:t xml:space="preserve"> </w:t>
      </w:r>
      <w:r w:rsidRPr="00EF42B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 </w:t>
      </w:r>
      <w:r w:rsidRPr="00E4053C">
        <w:rPr>
          <w:sz w:val="28"/>
          <w:szCs w:val="28"/>
        </w:rPr>
        <w:t xml:space="preserve"> </w:t>
      </w:r>
      <w:r w:rsidRPr="00E4053C">
        <w:rPr>
          <w:sz w:val="28"/>
          <w:szCs w:val="28"/>
        </w:rPr>
        <w:tab/>
      </w:r>
      <w:r w:rsidRPr="00E4053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</w:t>
      </w:r>
      <w:r w:rsidRPr="00E4053C">
        <w:rPr>
          <w:b/>
          <w:sz w:val="28"/>
          <w:szCs w:val="28"/>
        </w:rPr>
        <w:t xml:space="preserve">  Главе </w:t>
      </w:r>
    </w:p>
    <w:p w:rsidR="00BD45D8" w:rsidRDefault="00BD45D8" w:rsidP="00BD45D8">
      <w:pPr>
        <w:spacing w:line="240" w:lineRule="exact"/>
        <w:rPr>
          <w:b/>
          <w:sz w:val="28"/>
          <w:szCs w:val="28"/>
        </w:rPr>
      </w:pPr>
      <w:proofErr w:type="spellStart"/>
      <w:r w:rsidRPr="00E4053C">
        <w:rPr>
          <w:sz w:val="28"/>
          <w:szCs w:val="28"/>
        </w:rPr>
        <w:t>г</w:t>
      </w:r>
      <w:proofErr w:type="gramStart"/>
      <w:r w:rsidRPr="00E4053C">
        <w:rPr>
          <w:sz w:val="28"/>
          <w:szCs w:val="28"/>
        </w:rPr>
        <w:t>.Ч</w:t>
      </w:r>
      <w:proofErr w:type="gramEnd"/>
      <w:r w:rsidRPr="00E4053C">
        <w:rPr>
          <w:sz w:val="28"/>
          <w:szCs w:val="28"/>
        </w:rPr>
        <w:t>удово</w:t>
      </w:r>
      <w:proofErr w:type="spellEnd"/>
      <w:r w:rsidRPr="009919D6">
        <w:rPr>
          <w:sz w:val="28"/>
          <w:szCs w:val="28"/>
        </w:rPr>
        <w:t xml:space="preserve"> </w:t>
      </w:r>
      <w:r w:rsidRPr="009919D6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Чудовского муниципального района</w:t>
      </w:r>
    </w:p>
    <w:p w:rsidR="00BD45D8" w:rsidRDefault="00BD45D8" w:rsidP="00BD45D8">
      <w:pPr>
        <w:spacing w:before="12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В.Н. </w:t>
      </w:r>
      <w:proofErr w:type="spellStart"/>
      <w:r>
        <w:rPr>
          <w:b/>
          <w:sz w:val="28"/>
          <w:szCs w:val="28"/>
        </w:rPr>
        <w:t>Шеляпину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D45D8" w:rsidRDefault="00BD45D8" w:rsidP="00BD45D8">
      <w:pPr>
        <w:spacing w:before="120" w:line="240" w:lineRule="exact"/>
        <w:rPr>
          <w:b/>
          <w:sz w:val="28"/>
          <w:szCs w:val="28"/>
        </w:rPr>
      </w:pPr>
    </w:p>
    <w:p w:rsidR="00BD45D8" w:rsidRDefault="00BD45D8" w:rsidP="00FA2EEA">
      <w:pPr>
        <w:spacing w:before="120" w:line="240" w:lineRule="exact"/>
        <w:rPr>
          <w:b/>
          <w:sz w:val="28"/>
          <w:szCs w:val="28"/>
        </w:rPr>
      </w:pPr>
    </w:p>
    <w:p w:rsidR="00FA2EEA" w:rsidRDefault="00FA2EEA" w:rsidP="00FA2EEA">
      <w:pPr>
        <w:spacing w:before="120" w:line="240" w:lineRule="exact"/>
        <w:rPr>
          <w:b/>
          <w:sz w:val="28"/>
          <w:szCs w:val="28"/>
        </w:rPr>
      </w:pPr>
    </w:p>
    <w:p w:rsidR="00FA2EEA" w:rsidRDefault="00FA2EEA" w:rsidP="00FA2EEA">
      <w:pPr>
        <w:spacing w:line="240" w:lineRule="exact"/>
        <w:rPr>
          <w:b/>
          <w:sz w:val="28"/>
          <w:szCs w:val="28"/>
        </w:rPr>
      </w:pPr>
      <w:r w:rsidRPr="00CE63D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устранении нарушений </w:t>
      </w:r>
    </w:p>
    <w:p w:rsidR="00FA2EEA" w:rsidRDefault="00FA2EEA" w:rsidP="00FA2EE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</w:t>
      </w:r>
      <w:proofErr w:type="gramStart"/>
      <w:r>
        <w:rPr>
          <w:b/>
          <w:sz w:val="28"/>
          <w:szCs w:val="28"/>
        </w:rPr>
        <w:t>бюджетного</w:t>
      </w:r>
      <w:proofErr w:type="gramEnd"/>
      <w:r>
        <w:rPr>
          <w:b/>
          <w:sz w:val="28"/>
          <w:szCs w:val="28"/>
        </w:rPr>
        <w:t xml:space="preserve"> </w:t>
      </w:r>
    </w:p>
    <w:p w:rsidR="00FA2EEA" w:rsidRPr="009A761A" w:rsidRDefault="00FA2EEA" w:rsidP="00FA2EE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законодательства</w:t>
      </w:r>
    </w:p>
    <w:p w:rsidR="00FA2EEA" w:rsidRDefault="00FA2EEA" w:rsidP="00FA2EEA">
      <w:pPr>
        <w:rPr>
          <w:b/>
          <w:sz w:val="28"/>
          <w:szCs w:val="28"/>
        </w:rPr>
      </w:pPr>
    </w:p>
    <w:p w:rsidR="00FA2EEA" w:rsidRDefault="00FA2EEA" w:rsidP="00FA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внешней проверки годовой бюджетной отчетности Администрации Чудовского муниципального района (бюджет города Чудово) Контрольно-счетная палата Чудовского муниципального района установила нарушения и недостатки организации и ведения бюджетного (бухгалтерского) учета:</w:t>
      </w:r>
    </w:p>
    <w:p w:rsidR="00FA2EEA" w:rsidRDefault="00FA2EEA" w:rsidP="00FA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недостатки формирования графика документооборота. </w:t>
      </w:r>
      <w:r w:rsidRPr="00C14D80">
        <w:rPr>
          <w:bCs/>
          <w:sz w:val="28"/>
          <w:szCs w:val="28"/>
        </w:rPr>
        <w:t>График документооборота</w:t>
      </w:r>
      <w:r w:rsidRPr="00C14D80">
        <w:rPr>
          <w:rStyle w:val="a5"/>
          <w:bCs/>
          <w:sz w:val="28"/>
          <w:szCs w:val="28"/>
        </w:rPr>
        <w:footnoteReference w:id="1"/>
      </w:r>
      <w:r w:rsidRPr="00C14D80">
        <w:rPr>
          <w:bCs/>
          <w:sz w:val="28"/>
          <w:szCs w:val="28"/>
        </w:rPr>
        <w:t xml:space="preserve"> разработан и является приложением № 4 «График документооборота» к Учетной политике. График документооборота отражает документооборот только отдела по бухгалтерскому учету Администрации Чудовского</w:t>
      </w:r>
      <w:r w:rsidRPr="00B30045">
        <w:rPr>
          <w:bCs/>
          <w:sz w:val="28"/>
          <w:szCs w:val="28"/>
        </w:rPr>
        <w:t xml:space="preserve"> муниципального района, не затрагивая иные структурные подр</w:t>
      </w:r>
      <w:r>
        <w:rPr>
          <w:bCs/>
          <w:sz w:val="28"/>
          <w:szCs w:val="28"/>
        </w:rPr>
        <w:t>азделения местной администрации</w:t>
      </w:r>
      <w:r w:rsidRPr="00BC3D84">
        <w:rPr>
          <w:sz w:val="28"/>
          <w:szCs w:val="28"/>
        </w:rPr>
        <w:t>, что не соответствует требованиям к Графику до</w:t>
      </w:r>
      <w:r>
        <w:rPr>
          <w:sz w:val="28"/>
          <w:szCs w:val="28"/>
        </w:rPr>
        <w:t>кументооборота  Стандарта № 274;</w:t>
      </w:r>
    </w:p>
    <w:p w:rsidR="00FA2EEA" w:rsidRDefault="00FA2EEA" w:rsidP="00FA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недостатки</w:t>
      </w:r>
      <w:r w:rsidRPr="009101DC">
        <w:rPr>
          <w:sz w:val="28"/>
          <w:szCs w:val="28"/>
        </w:rPr>
        <w:t xml:space="preserve"> разграничения муниципального имущества между хозяйствующими субъектами, основанными</w:t>
      </w:r>
      <w:r>
        <w:rPr>
          <w:sz w:val="28"/>
          <w:szCs w:val="28"/>
        </w:rPr>
        <w:t xml:space="preserve"> на собственности города Чудово. Установлено</w:t>
      </w:r>
      <w:r w:rsidRPr="00F801A0">
        <w:rPr>
          <w:sz w:val="28"/>
          <w:szCs w:val="28"/>
        </w:rPr>
        <w:t xml:space="preserve"> наличие имущества, </w:t>
      </w:r>
      <w:r>
        <w:rPr>
          <w:sz w:val="28"/>
          <w:szCs w:val="28"/>
        </w:rPr>
        <w:t xml:space="preserve">в отношении которого не проведены действия по его передаче </w:t>
      </w:r>
      <w:r w:rsidRPr="00F801A0">
        <w:rPr>
          <w:sz w:val="28"/>
          <w:szCs w:val="28"/>
        </w:rPr>
        <w:t>МКУ «Городское хозяйство города Чудово»</w:t>
      </w:r>
      <w:r>
        <w:rPr>
          <w:sz w:val="28"/>
          <w:szCs w:val="28"/>
        </w:rPr>
        <w:t>: контейнерная площадка г. Чудово, ул. Волховская (1 штука на сумму 175 105, 34 рублей); контейнерная площадка с навесом г. Чудово, ул. Иванова, д. 87 (1 штука на сумму 87 447,33 рублей); контейнерная площадка с навесом г. Чудово, ул. Ленинградская (1 штука на сумму 87 447,33 рублей); контейнеры для ТБО 0,75 м3 (60 штук на сумму 192 000,0 рублей);</w:t>
      </w:r>
    </w:p>
    <w:p w:rsidR="00FA2EEA" w:rsidRDefault="00FA2EEA" w:rsidP="00FA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нарушения</w:t>
      </w:r>
      <w:r w:rsidRPr="00620ACE">
        <w:rPr>
          <w:sz w:val="28"/>
          <w:szCs w:val="28"/>
        </w:rPr>
        <w:t xml:space="preserve"> требований пункта 302 (1) Инструкции 157н</w:t>
      </w:r>
      <w:r w:rsidRPr="00620ACE">
        <w:rPr>
          <w:rStyle w:val="a5"/>
          <w:sz w:val="28"/>
          <w:szCs w:val="28"/>
        </w:rPr>
        <w:footnoteReference w:id="2"/>
      </w:r>
      <w:r w:rsidRPr="00620ACE">
        <w:rPr>
          <w:sz w:val="28"/>
          <w:szCs w:val="28"/>
        </w:rPr>
        <w:t>, Федерального стандарта бухгалтерского</w:t>
      </w:r>
      <w:r w:rsidRPr="005D645A">
        <w:rPr>
          <w:sz w:val="28"/>
          <w:szCs w:val="28"/>
        </w:rPr>
        <w:t xml:space="preserve"> учета для организаций государственного сектора "Резервы. Раскрытие информации об условных обязательствах и условных активах"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. У</w:t>
      </w:r>
      <w:r w:rsidRPr="00620ACE">
        <w:rPr>
          <w:sz w:val="28"/>
          <w:szCs w:val="28"/>
        </w:rPr>
        <w:t>становлен факт наличия нулевого значения показателя «Резервы предстоящих расходов» (040160000) в пассиве Баланса ГРБС</w:t>
      </w:r>
      <w:r>
        <w:rPr>
          <w:sz w:val="28"/>
          <w:szCs w:val="28"/>
        </w:rPr>
        <w:t>, что св</w:t>
      </w:r>
      <w:r w:rsidRPr="00620ACE">
        <w:rPr>
          <w:sz w:val="28"/>
          <w:szCs w:val="28"/>
        </w:rPr>
        <w:t>идетельствует об отсутствии бюджетного (бухгалтерского) учета в подведомственном учреждении МКУ «Городское хозяйство города Чудово»</w:t>
      </w:r>
      <w:r>
        <w:rPr>
          <w:rStyle w:val="a5"/>
          <w:sz w:val="28"/>
          <w:szCs w:val="28"/>
        </w:rPr>
        <w:footnoteReference w:id="4"/>
      </w:r>
      <w:r w:rsidRPr="00620ACE">
        <w:rPr>
          <w:sz w:val="28"/>
          <w:szCs w:val="28"/>
        </w:rPr>
        <w:t xml:space="preserve"> по счету 040160 «Резервы предстоящих расходов». </w:t>
      </w:r>
      <w:r>
        <w:rPr>
          <w:sz w:val="28"/>
          <w:szCs w:val="28"/>
        </w:rPr>
        <w:t>Данный факт несет риски искажения форм годовой бюджетной отчетности главного распорядителя бюджетных средств (ф. 0503130, ф. 0503169);</w:t>
      </w:r>
    </w:p>
    <w:p w:rsidR="00FA2EEA" w:rsidRDefault="00FA2EEA" w:rsidP="00FA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недостатки и нарушения проведения инвентаризации: отсутствие в материалах проведенной инвентаризации рабочих материалов (подсчеты, записи о техническом состоянии нефинансовых активов, о работоспособности, использовании по функциональному назначению).</w:t>
      </w:r>
    </w:p>
    <w:p w:rsidR="00FA2EEA" w:rsidRDefault="00FA2EEA" w:rsidP="00FA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Чудовского муниципального района требует рассмотреть настоящее представление, принять меры к устранению нарушений требований бюджетного законодательства. </w:t>
      </w:r>
    </w:p>
    <w:p w:rsidR="00FA2EEA" w:rsidRDefault="00FA2EEA" w:rsidP="00FA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настоящего представления и принятых мерах сообщить в Контрольно-счетную палату Чудовского муниципального района в установленный законом срок.</w:t>
      </w:r>
    </w:p>
    <w:p w:rsidR="00FA2EEA" w:rsidRDefault="00FA2EEA" w:rsidP="00FA2EEA">
      <w:pPr>
        <w:ind w:firstLine="709"/>
        <w:jc w:val="both"/>
        <w:rPr>
          <w:sz w:val="28"/>
          <w:szCs w:val="28"/>
        </w:rPr>
      </w:pPr>
    </w:p>
    <w:p w:rsidR="00FA2EEA" w:rsidRDefault="00FA2EEA" w:rsidP="00FA2EEA">
      <w:pPr>
        <w:ind w:firstLine="709"/>
        <w:jc w:val="both"/>
        <w:rPr>
          <w:sz w:val="28"/>
          <w:szCs w:val="28"/>
        </w:rPr>
      </w:pPr>
    </w:p>
    <w:p w:rsidR="00FA2EEA" w:rsidRDefault="00FA2EEA" w:rsidP="00FA2E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FA2EEA" w:rsidRPr="00EB4EEF" w:rsidRDefault="00FA2EEA" w:rsidP="00FA2E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палаты                            И.В. Должикова</w:t>
      </w:r>
    </w:p>
    <w:p w:rsidR="00FA2EEA" w:rsidRDefault="00FA2EEA" w:rsidP="00FA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A2EEA" w:rsidRDefault="00FA2EEA" w:rsidP="00FA2EEA">
      <w:pPr>
        <w:spacing w:line="240" w:lineRule="exact"/>
        <w:rPr>
          <w:sz w:val="28"/>
          <w:szCs w:val="28"/>
        </w:rPr>
      </w:pPr>
    </w:p>
    <w:p w:rsidR="00FA2EEA" w:rsidRDefault="00FA2EEA" w:rsidP="00FA2EEA">
      <w:pPr>
        <w:spacing w:line="240" w:lineRule="exact"/>
        <w:rPr>
          <w:b/>
          <w:sz w:val="28"/>
          <w:szCs w:val="28"/>
        </w:rPr>
      </w:pPr>
    </w:p>
    <w:p w:rsidR="00FA2EEA" w:rsidRDefault="00FA2EEA" w:rsidP="00FA2EEA">
      <w:pPr>
        <w:rPr>
          <w:b/>
          <w:sz w:val="28"/>
          <w:szCs w:val="28"/>
        </w:rPr>
      </w:pPr>
    </w:p>
    <w:p w:rsidR="00FA2EEA" w:rsidRPr="00D11922" w:rsidRDefault="00FA2EEA" w:rsidP="00FA2EEA">
      <w:pPr>
        <w:rPr>
          <w:rFonts w:eastAsia="Calibri"/>
          <w:sz w:val="28"/>
          <w:szCs w:val="28"/>
          <w:lang w:eastAsia="en-US"/>
        </w:rPr>
      </w:pPr>
    </w:p>
    <w:p w:rsidR="00502482" w:rsidRDefault="00502482"/>
    <w:sectPr w:rsidR="00502482" w:rsidSect="006E0D7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A8" w:rsidRDefault="005D18A8" w:rsidP="00FA2EEA">
      <w:r>
        <w:separator/>
      </w:r>
    </w:p>
  </w:endnote>
  <w:endnote w:type="continuationSeparator" w:id="0">
    <w:p w:rsidR="005D18A8" w:rsidRDefault="005D18A8" w:rsidP="00FA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A8" w:rsidRDefault="005D18A8" w:rsidP="00FA2EEA">
      <w:r>
        <w:separator/>
      </w:r>
    </w:p>
  </w:footnote>
  <w:footnote w:type="continuationSeparator" w:id="0">
    <w:p w:rsidR="005D18A8" w:rsidRDefault="005D18A8" w:rsidP="00FA2EEA">
      <w:r>
        <w:continuationSeparator/>
      </w:r>
    </w:p>
  </w:footnote>
  <w:footnote w:id="1">
    <w:p w:rsidR="00FA2EEA" w:rsidRPr="00903094" w:rsidRDefault="00FA2EEA" w:rsidP="00FA2E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03094">
        <w:t>График документооборота представляет собой правила документооборота и технологию обработки учетной информации, в том числе порядок и сроки передачи первичных (сводных) учетных документов для их отражения в бухгалтерском учете (</w:t>
      </w:r>
      <w:hyperlink r:id="rId1" w:history="1">
        <w:r w:rsidRPr="00903094">
          <w:rPr>
            <w:color w:val="0000FF"/>
          </w:rPr>
          <w:t>п. 6</w:t>
        </w:r>
      </w:hyperlink>
      <w:r w:rsidRPr="00903094">
        <w:t xml:space="preserve"> Инструкции N 157н, </w:t>
      </w:r>
      <w:hyperlink r:id="rId2" w:history="1">
        <w:r w:rsidRPr="00903094">
          <w:rPr>
            <w:color w:val="0000FF"/>
          </w:rPr>
          <w:t>п. 9</w:t>
        </w:r>
      </w:hyperlink>
      <w:r w:rsidRPr="00903094">
        <w:t xml:space="preserve"> Федерального стандарта N 274н, </w:t>
      </w:r>
      <w:hyperlink r:id="rId3" w:history="1">
        <w:r w:rsidRPr="00903094">
          <w:rPr>
            <w:color w:val="0000FF"/>
          </w:rPr>
          <w:t>п. 22</w:t>
        </w:r>
      </w:hyperlink>
      <w:r w:rsidRPr="00903094">
        <w:t xml:space="preserve"> Федерального стандарта N 256н).</w:t>
      </w:r>
    </w:p>
  </w:footnote>
  <w:footnote w:id="2">
    <w:p w:rsidR="00FA2EEA" w:rsidRPr="00873B0E" w:rsidRDefault="00FA2EEA" w:rsidP="00FA2E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Приказ Минфина России от 1 декабря 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 учреждений и инструкции по его применению»</w:t>
      </w:r>
      <w:proofErr w:type="gramEnd"/>
    </w:p>
  </w:footnote>
  <w:footnote w:id="3">
    <w:p w:rsidR="00FA2EEA" w:rsidRPr="00C97611" w:rsidRDefault="00FA2EEA" w:rsidP="00FA2E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7611">
        <w:rPr>
          <w:rStyle w:val="a5"/>
        </w:rPr>
        <w:footnoteRef/>
      </w:r>
      <w:r w:rsidRPr="00C97611">
        <w:t xml:space="preserve"> </w:t>
      </w:r>
      <w:r w:rsidRPr="00F52297">
        <w:rPr>
          <w:sz w:val="20"/>
          <w:szCs w:val="20"/>
        </w:rPr>
        <w:t xml:space="preserve">Утвержден </w:t>
      </w:r>
      <w:hyperlink r:id="rId4" w:history="1">
        <w:r w:rsidRPr="00F52297">
          <w:rPr>
            <w:sz w:val="20"/>
            <w:szCs w:val="20"/>
          </w:rPr>
          <w:t>приказом</w:t>
        </w:r>
      </w:hyperlink>
      <w:r w:rsidRPr="00C97611">
        <w:rPr>
          <w:sz w:val="20"/>
          <w:szCs w:val="20"/>
        </w:rPr>
        <w:t xml:space="preserve"> Министерства финансов Российской Федерации от 30 мая 2018 г. N 124н "Об утверждении федерального стандарта бухгалтерского учета для организаций государственного сектора "Резервы. Раскрытие информации об условных обязательствах и условных активах" (зарегистрирован Министерством юстиции Российской Федерации 29 июня 2018 г., регистрационный номер 51491) с изменениями, внесенными приказом Министерства финансов Российской Федерации от 19 декабря 2019 г. N 242н (зарегистрирован Министерством юстиции Российской Федерации 31 января 2020 г.</w:t>
      </w:r>
      <w:r>
        <w:rPr>
          <w:sz w:val="20"/>
          <w:szCs w:val="20"/>
        </w:rPr>
        <w:t>, регистрационный номер 57370).</w:t>
      </w:r>
    </w:p>
  </w:footnote>
  <w:footnote w:id="4">
    <w:p w:rsidR="00FA2EEA" w:rsidRPr="00C5187C" w:rsidRDefault="00FA2EEA" w:rsidP="00FA2EEA">
      <w:pPr>
        <w:pStyle w:val="a3"/>
        <w:jc w:val="both"/>
      </w:pPr>
      <w:r>
        <w:rPr>
          <w:rStyle w:val="a5"/>
        </w:rPr>
        <w:footnoteRef/>
      </w:r>
      <w:r>
        <w:t xml:space="preserve"> По данному факту главным бухгалтером МКУ «Городское хозяйство города Чудово» даны устные пояснения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C9"/>
    <w:rsid w:val="0026179C"/>
    <w:rsid w:val="004322C9"/>
    <w:rsid w:val="00502482"/>
    <w:rsid w:val="005D18A8"/>
    <w:rsid w:val="009507CC"/>
    <w:rsid w:val="009C2076"/>
    <w:rsid w:val="00BD45D8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FA2EE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A2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ски"/>
    <w:uiPriority w:val="99"/>
    <w:unhideWhenUsed/>
    <w:qFormat/>
    <w:rsid w:val="00FA2E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FA2EE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A2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ски"/>
    <w:uiPriority w:val="99"/>
    <w:unhideWhenUsed/>
    <w:qFormat/>
    <w:rsid w:val="00FA2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7FBBDFB056190DEE23E2AD7D2156205C65CAE93231CD6E912175BB4E7269865D0D84578E1B49B0A8F7E2A8C45E15A735B93C7316C035D0Cw3rFJ" TargetMode="External"/><Relationship Id="rId2" Type="http://schemas.openxmlformats.org/officeDocument/2006/relationships/hyperlink" Target="consultantplus://offline/ref=C7FBBDFB056190DEE23E2AD7D2156205C15AAC912C17D6E912175BB4E7269865D0D84578E1B49B08837E2A8C45E15A735B93C7316C035D0Cw3rFJ" TargetMode="External"/><Relationship Id="rId1" Type="http://schemas.openxmlformats.org/officeDocument/2006/relationships/hyperlink" Target="consultantplus://offline/ref=C7FBBDFB056190DEE23E2AD7D2156205C65CA8952D1AD6E912175BB4E7269865D0D84578E1B69A0E857E2A8C45E15A735B93C7316C035D0Cw3rFJ" TargetMode="External"/><Relationship Id="rId4" Type="http://schemas.openxmlformats.org/officeDocument/2006/relationships/hyperlink" Target="consultantplus://offline/ref=C436E43B6BE15D67675386FF07B0A4A7F7F1292C8120C218EE04111EEF2AF7DEB22B75CD6565A5FDF35FC97D982AK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Козлова</dc:creator>
  <cp:lastModifiedBy>Ольга В. Козлова</cp:lastModifiedBy>
  <cp:revision>2</cp:revision>
  <dcterms:created xsi:type="dcterms:W3CDTF">2025-04-23T08:50:00Z</dcterms:created>
  <dcterms:modified xsi:type="dcterms:W3CDTF">2025-04-23T08:50:00Z</dcterms:modified>
</cp:coreProperties>
</file>